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44" w:rsidRDefault="008457DC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9F" w:rsidRDefault="0050489F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489F" w:rsidRDefault="0050489F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489F" w:rsidRDefault="0050489F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7E5" w:rsidRDefault="00CE27E5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57DC" w:rsidRDefault="008457DC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5E38" w:rsidRPr="00135E38" w:rsidRDefault="00135E38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:rsidR="00135E38" w:rsidRPr="00135E38" w:rsidRDefault="00135E38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2"/>
        <w:tblW w:w="9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7639"/>
        <w:gridCol w:w="1233"/>
      </w:tblGrid>
      <w:tr w:rsidR="00135E38" w:rsidRPr="00135E38" w:rsidTr="00135E38">
        <w:trPr>
          <w:trHeight w:val="459"/>
        </w:trPr>
        <w:tc>
          <w:tcPr>
            <w:tcW w:w="550" w:type="dxa"/>
          </w:tcPr>
          <w:p w:rsidR="00135E38" w:rsidRPr="00135E38" w:rsidRDefault="00135E38" w:rsidP="00135E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39" w:type="dxa"/>
          </w:tcPr>
          <w:p w:rsidR="00135E38" w:rsidRPr="00135E38" w:rsidRDefault="00135E38" w:rsidP="00135E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33" w:type="dxa"/>
          </w:tcPr>
          <w:p w:rsidR="00135E38" w:rsidRPr="00135E38" w:rsidRDefault="00135E38" w:rsidP="00135E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Страница</w:t>
            </w:r>
          </w:p>
        </w:tc>
      </w:tr>
      <w:tr w:rsidR="00135E38" w:rsidRPr="00135E38" w:rsidTr="00135E38">
        <w:trPr>
          <w:trHeight w:val="459"/>
        </w:trPr>
        <w:tc>
          <w:tcPr>
            <w:tcW w:w="550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639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233" w:type="dxa"/>
          </w:tcPr>
          <w:p w:rsidR="00135E38" w:rsidRPr="00135E38" w:rsidRDefault="00135E38" w:rsidP="00135E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35E38" w:rsidRPr="00135E38" w:rsidTr="00135E38">
        <w:trPr>
          <w:trHeight w:val="459"/>
        </w:trPr>
        <w:tc>
          <w:tcPr>
            <w:tcW w:w="550" w:type="dxa"/>
          </w:tcPr>
          <w:p w:rsidR="00135E38" w:rsidRPr="00CF2444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639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Организационные условия деятельности по коррекции нарушения речевого развития</w:t>
            </w:r>
          </w:p>
        </w:tc>
        <w:tc>
          <w:tcPr>
            <w:tcW w:w="1233" w:type="dxa"/>
          </w:tcPr>
          <w:p w:rsidR="00135E38" w:rsidRPr="00135E38" w:rsidRDefault="009C70F9" w:rsidP="009C70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35E38" w:rsidRPr="00135E38" w:rsidTr="00135E38">
        <w:trPr>
          <w:trHeight w:val="459"/>
        </w:trPr>
        <w:tc>
          <w:tcPr>
            <w:tcW w:w="550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639" w:type="dxa"/>
          </w:tcPr>
          <w:p w:rsidR="00135E38" w:rsidRPr="00135E38" w:rsidRDefault="00135E38" w:rsidP="009C70F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Содержание деятельности учителя-логопеда по коррекции выявленных недостатков в речевом развитии </w:t>
            </w:r>
            <w:r w:rsidR="009C70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233" w:type="dxa"/>
          </w:tcPr>
          <w:p w:rsidR="00135E38" w:rsidRPr="00135E38" w:rsidRDefault="009C70F9" w:rsidP="009C70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35E38" w:rsidRPr="00135E38" w:rsidTr="009C70F9">
        <w:trPr>
          <w:trHeight w:val="177"/>
        </w:trPr>
        <w:tc>
          <w:tcPr>
            <w:tcW w:w="550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639" w:type="dxa"/>
          </w:tcPr>
          <w:p w:rsidR="00135E38" w:rsidRPr="00135E38" w:rsidRDefault="00135E38" w:rsidP="009C70F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Планируемые результаты  логопедической работы с </w:t>
            </w:r>
            <w:r w:rsidR="009C70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детьми</w:t>
            </w:r>
          </w:p>
        </w:tc>
        <w:tc>
          <w:tcPr>
            <w:tcW w:w="1233" w:type="dxa"/>
          </w:tcPr>
          <w:p w:rsidR="00135E38" w:rsidRPr="00135E38" w:rsidRDefault="009C70F9" w:rsidP="009C70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35E38" w:rsidRPr="00135E38" w:rsidTr="00135E38">
        <w:trPr>
          <w:trHeight w:val="459"/>
        </w:trPr>
        <w:tc>
          <w:tcPr>
            <w:tcW w:w="550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639" w:type="dxa"/>
          </w:tcPr>
          <w:p w:rsidR="00135E38" w:rsidRPr="00135E38" w:rsidRDefault="00135E38" w:rsidP="009C70F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Критерии и показатели достижения </w:t>
            </w:r>
            <w:r w:rsidR="009C70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детьми</w:t>
            </w: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планируемых результатов в сфере коррекции нарушения речевого развития</w:t>
            </w:r>
          </w:p>
        </w:tc>
        <w:tc>
          <w:tcPr>
            <w:tcW w:w="1233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E38" w:rsidRPr="00135E38" w:rsidTr="00135E38">
        <w:trPr>
          <w:trHeight w:val="459"/>
        </w:trPr>
        <w:tc>
          <w:tcPr>
            <w:tcW w:w="550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7639" w:type="dxa"/>
          </w:tcPr>
          <w:p w:rsidR="00135E38" w:rsidRPr="00135E38" w:rsidRDefault="00135E38" w:rsidP="009C70F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Описание материально-технического обеспечения процесса коррекции выявленных недостатков в речевом развитии </w:t>
            </w:r>
            <w:r w:rsidR="009C70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233" w:type="dxa"/>
          </w:tcPr>
          <w:p w:rsidR="00135E38" w:rsidRPr="00135E38" w:rsidRDefault="007E52CB" w:rsidP="00135E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35E38" w:rsidRPr="00135E38" w:rsidTr="00135E38">
        <w:trPr>
          <w:trHeight w:val="459"/>
        </w:trPr>
        <w:tc>
          <w:tcPr>
            <w:tcW w:w="550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7639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233" w:type="dxa"/>
          </w:tcPr>
          <w:p w:rsidR="00135E38" w:rsidRPr="00135E38" w:rsidRDefault="00135E38" w:rsidP="00135E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35E38" w:rsidRPr="00135E38" w:rsidTr="00135E38">
        <w:trPr>
          <w:trHeight w:val="459"/>
        </w:trPr>
        <w:tc>
          <w:tcPr>
            <w:tcW w:w="550" w:type="dxa"/>
          </w:tcPr>
          <w:p w:rsidR="00135E38" w:rsidRPr="00135E38" w:rsidRDefault="00135E38" w:rsidP="00135E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9" w:type="dxa"/>
          </w:tcPr>
          <w:p w:rsidR="00135E38" w:rsidRPr="00135E38" w:rsidRDefault="00135E38" w:rsidP="007E52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</w:t>
            </w:r>
            <w:r w:rsidR="007E52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33" w:type="dxa"/>
          </w:tcPr>
          <w:p w:rsidR="00135E38" w:rsidRPr="00135E38" w:rsidRDefault="00135E38" w:rsidP="00677B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77B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135E38" w:rsidRPr="00135E38" w:rsidRDefault="00135E38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5E38" w:rsidRPr="00135E38" w:rsidRDefault="00135E38" w:rsidP="00135E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5E38" w:rsidRPr="00135E38" w:rsidRDefault="00135E38" w:rsidP="00135E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E38" w:rsidRDefault="00135E3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492A" w:rsidRDefault="005A492A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57DC" w:rsidRDefault="008457DC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57DC" w:rsidRDefault="008457DC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4768" w:rsidRDefault="00F9476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301D">
        <w:rPr>
          <w:rFonts w:ascii="Times New Roman" w:hAnsi="Times New Roman" w:cs="Times New Roman"/>
          <w:b/>
          <w:sz w:val="24"/>
          <w:szCs w:val="24"/>
        </w:rPr>
        <w:lastRenderedPageBreak/>
        <w:t>Статус программы</w:t>
      </w:r>
    </w:p>
    <w:p w:rsidR="00F94768" w:rsidRPr="00451F8D" w:rsidRDefault="00F94768" w:rsidP="00F947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разработана в соответствии с законом РФ от 29.12.2012г. № 273-ФЗ «Об образовании в Р</w:t>
      </w:r>
      <w:r w:rsidR="00DC1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DC1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F94768" w:rsidRPr="00451F8D" w:rsidRDefault="00F94768" w:rsidP="00F947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Разработанная программа опирается на следующие законодательные и правовые документы: Конвенция ООН о правах ребёнка; Закон об образовании РФ; </w:t>
      </w:r>
      <w:r w:rsidR="005A492A"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ФГОС </w:t>
      </w:r>
      <w:r w:rsidR="005A49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ДО,</w:t>
      </w:r>
      <w:r w:rsidR="00DC12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</w:t>
      </w: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с ОВЗ; Федеральный закон об основных гарантиях прав ребёнка РФ.</w:t>
      </w:r>
    </w:p>
    <w:p w:rsidR="00F94768" w:rsidRPr="00451F8D" w:rsidRDefault="00F94768" w:rsidP="00F947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Настоящая программа коррекционной работы ориентирована на удовлетворение особых образовательных потребностей, обучающихся с ОВЗ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поддержку в освоении АОП</w:t>
      </w: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требования к результатам освоения программы коррекционной рабо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 и условиям реализации АОП</w:t>
      </w: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94768" w:rsidRPr="00451F8D" w:rsidRDefault="00F94768" w:rsidP="00F947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Работа по программе осуществляется на основе рекомендаций территориальной (центральной) психолого-медико-педагогической комиссии (ТПМПК), сформулированных по результатам комплексного психолого-медико-педагогического обследования, и порядк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установленн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</w:t>
      </w:r>
      <w:r w:rsidRPr="00451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F94768" w:rsidRPr="00F94768" w:rsidRDefault="00F94768" w:rsidP="005A492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рабочей программе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 и связной речи детей старшего дошкольного возраста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</w:t>
      </w:r>
      <w:r w:rsidR="00244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речевого развития</w:t>
      </w:r>
      <w:r w:rsidRPr="00F94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768" w:rsidRPr="00F94768" w:rsidRDefault="00F94768" w:rsidP="005A492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с учетом целей и задач основной образовательной программы дошкольного образования, потребностей и возможностей воспитанников ДОУ.</w:t>
      </w:r>
    </w:p>
    <w:p w:rsidR="00F94768" w:rsidRDefault="00F94768" w:rsidP="00F94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0C7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44898" w:rsidRDefault="00244898" w:rsidP="00F9476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образования предусматривает комплексное, всестороннее обновление всех звеньев образовательной системы в соответствии с требованиями к обучению. Эти изменения касаются вопросов организации образовательной деятельности, технологий и содержания.</w:t>
      </w:r>
    </w:p>
    <w:p w:rsidR="00F94768" w:rsidRDefault="00F94768" w:rsidP="00F9476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ведущих линий модернизации образования является достижение нового современного качества дошкольного образования. Это вызывает необходимость разработки современных коррекционно-образовательных технологий, обновления содержания работы групп для детей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</w:t>
      </w: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 в дошкольных образовательных учреждениях.</w:t>
      </w:r>
    </w:p>
    <w:p w:rsidR="00F94768" w:rsidRPr="007B2E7E" w:rsidRDefault="00F94768" w:rsidP="00F9476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актуальна проблема сочетаемости коррекционной и общеразвивающей программы с целью построения комплексной коррекционно-развивающей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сада.</w:t>
      </w:r>
    </w:p>
    <w:p w:rsidR="00F94768" w:rsidRPr="007B2E7E" w:rsidRDefault="00F94768" w:rsidP="00F9476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данной проблемы возможно через разработку рабочей программы, интегрирующей содержание комплексной и коррекционных программ.</w:t>
      </w:r>
    </w:p>
    <w:p w:rsidR="00F94768" w:rsidRPr="007B2E7E" w:rsidRDefault="00F94768" w:rsidP="00F9476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носит коррекционно-развивающий характер. Она предназначена для обучения и воспитания детей </w:t>
      </w:r>
      <w:r w:rsidR="00D02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-7 </w:t>
      </w: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нарушениями </w:t>
      </w:r>
      <w:r w:rsidR="00244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 развития</w:t>
      </w: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212" w:rsidRDefault="00F94768" w:rsidP="0050489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Теоретической и методологической основой программы являются: положение </w:t>
      </w:r>
      <w:proofErr w:type="spellStart"/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Л.С.Выго</w:t>
      </w:r>
      <w:r w:rsidR="00D80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ведущей роли обучения и воспитания в психическом развитии ребенка; исследования закономерностей развития детской речи в условиях ее нарушения, проведенные </w:t>
      </w:r>
      <w:proofErr w:type="spellStart"/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Т.Б.Филичевой</w:t>
      </w:r>
      <w:proofErr w:type="spellEnd"/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Г.В.Чиркиной</w:t>
      </w:r>
      <w:proofErr w:type="spellEnd"/>
      <w:r w:rsidRPr="007B2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768" w:rsidRDefault="00244898" w:rsidP="00F94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Основной базой рабочей программы являются</w:t>
      </w:r>
      <w:r w:rsidR="00F94768" w:rsidRPr="00F3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4768" w:rsidRDefault="00CF2444" w:rsidP="00F947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</w:t>
      </w:r>
      <w:r w:rsidR="00F94768" w:rsidRPr="00EF5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общеобразовательная программа - образовательная программа дошкольного образования </w:t>
      </w:r>
      <w:r w:rsidR="00BE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№7 «Солнышко» с</w:t>
      </w:r>
      <w:proofErr w:type="gramStart"/>
      <w:r w:rsidR="00BE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BE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улгин.</w:t>
      </w:r>
    </w:p>
    <w:p w:rsidR="00F94768" w:rsidRPr="00F42212" w:rsidRDefault="00F94768" w:rsidP="00F947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F7E80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7E80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</w:t>
      </w:r>
      <w:proofErr w:type="spellStart"/>
      <w:r w:rsidRPr="00CF7E80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CF7E80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proofErr w:type="spellStart"/>
      <w:r w:rsidRPr="00CF7E80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2212" w:rsidRPr="00F42212" w:rsidRDefault="00F42212" w:rsidP="00F947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Комплексная образовательная программа дошкольного образования для детей с тяжелыми нарушениями речи (общим недоразвитием речи) с 3 до 7 лет.</w:t>
      </w:r>
    </w:p>
    <w:p w:rsidR="00F42212" w:rsidRPr="007B2E7E" w:rsidRDefault="00911253" w:rsidP="00F947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Филичева Т.Б., </w:t>
      </w:r>
      <w:r w:rsidRPr="00911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Чиркина Г.В. Программы дошкольных образовательных учреждений компенсирующего вида для детей с нарушениями речи. – М.: Просвещение, 2009.</w:t>
      </w:r>
    </w:p>
    <w:p w:rsidR="00F42212" w:rsidRDefault="00F42212" w:rsidP="00F94768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253" w:rsidRDefault="00911253" w:rsidP="00911253">
      <w:pPr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определено с учетом дидактических принципов, которые для детей с </w:t>
      </w:r>
      <w:r w:rsidR="00A35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 речевого развития</w:t>
      </w:r>
      <w:r w:rsidRPr="00911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приобретают особую значимость: от простого к </w:t>
      </w:r>
      <w:proofErr w:type="gramStart"/>
      <w:r w:rsidRPr="00911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911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систематичность, доступность и повторяемость материала.</w:t>
      </w:r>
    </w:p>
    <w:p w:rsidR="00A35B47" w:rsidRPr="00A35B47" w:rsidRDefault="00A35B47" w:rsidP="00A35B47">
      <w:pPr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5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программы - </w:t>
      </w:r>
      <w:r w:rsidRPr="00A35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системы средств и условий для устранения речевых недостатков у детей старшего дошкольного возраста с нарушениями речи и осуществление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A35B47" w:rsidRPr="00A35B47" w:rsidRDefault="00A35B47" w:rsidP="00A35B47">
      <w:pPr>
        <w:spacing w:after="0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5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A35B47" w:rsidRPr="00A35B47" w:rsidRDefault="00A35B47" w:rsidP="00A35B4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:rsidR="00A35B47" w:rsidRPr="00A35B47" w:rsidRDefault="00A35B47" w:rsidP="00A35B4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35B47" w:rsidRPr="00A35B47" w:rsidRDefault="00A35B47" w:rsidP="00A35B4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Уточнение, расширение и обогащение лексического запаса старших дошкольников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нарушениями речевого развития</w:t>
      </w:r>
      <w:r w:rsidRPr="00A35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35B47" w:rsidRPr="00A35B47" w:rsidRDefault="00A35B47" w:rsidP="00A35B4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вание грамматического строя речи</w:t>
      </w:r>
      <w:r w:rsidRPr="00A35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35B47" w:rsidRPr="00A35B47" w:rsidRDefault="00A35B47" w:rsidP="00A35B4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5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вязной речи</w:t>
      </w:r>
      <w:r w:rsidRPr="00A35B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35B47" w:rsidRDefault="00A35B47" w:rsidP="00A35B4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Достижение поставленной цели и решение задач осуществляется с учётом следующих </w:t>
      </w:r>
      <w:r w:rsidRPr="009A6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принципов:</w:t>
      </w:r>
    </w:p>
    <w:p w:rsidR="009A609C" w:rsidRPr="009A609C" w:rsidRDefault="009A609C" w:rsidP="009A609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ринцип системности. Процесс коррекции предполагает воздействие на все компоненты речевой функциональной системы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9A609C" w:rsidRPr="009A609C" w:rsidRDefault="009A609C" w:rsidP="009A609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ринцип опоры на закономерности онтогенетического развития предполагает учет той последовательности формирования психических функций, которое имеет место в онтогенезе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9A609C" w:rsidRPr="009A609C" w:rsidRDefault="009A609C" w:rsidP="009A609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ринцип развития (учёт «зоны ближайшего развития» по Л.С. Выготскому) предполагает постепенное усложнение заданий и лексического материала в процессе логопедической работы. Новые задания первоначально даются на 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простом лексическом материале. Затем можно переходить к его выполнению на более сложном речевом материале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9A609C" w:rsidRPr="009A609C" w:rsidRDefault="009A609C" w:rsidP="009A609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ринцип поэтапного формирования умственных действий (П.Я. Гальперин, Д. Б. </w:t>
      </w:r>
      <w:proofErr w:type="spellStart"/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Эльконин</w:t>
      </w:r>
      <w:proofErr w:type="spellEnd"/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 Формирование умственных действий – длительный процесс, который начинается с развёрнутых внешних операций с использованием вспомогательных материализованных средств опоры, а затем постепенно сокращается, автоматизируется, переводится в умственный план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9A609C" w:rsidRPr="009A609C" w:rsidRDefault="009A609C" w:rsidP="009A609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ринцип учета ведущей деятельности возраста. Игровая деятельность является важным процессом познания (Д.Б, </w:t>
      </w:r>
      <w:proofErr w:type="spellStart"/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Эльконин</w:t>
      </w:r>
      <w:proofErr w:type="spellEnd"/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 В игре ребёнок сосредотачивается не на обучающей её стороне, а на развлекательной. Поэтому освоение и закрепление приобретенных навыков и умений проходят для ребёнка незаметно, естественным путем. Данный принцип должен учитываться при организации логопедических занятий с детьми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9A609C" w:rsidRPr="009A609C" w:rsidRDefault="009A609C" w:rsidP="009A609C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ринцип дифференцированного подхода предполагает учет этиологии, механизмов, симптоматики нарушений, возрастных и индивидуальных особенностей каждого ребёнка и находит своё отражение в организации индивидуальных, подгрупповых и фронтальных занятий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Содержание программы определено с учетом и дидактических принципов, которые для детей с нарушениями речи приобретают особую значимость: от простого к </w:t>
      </w:r>
      <w:proofErr w:type="gramStart"/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сложному</w:t>
      </w:r>
      <w:proofErr w:type="gramEnd"/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систематичность, доступность и повторяемость материала.</w:t>
      </w:r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Учет данных принципов и задач позволяет говорить о применении комплексного подхода, как необходимой составляющей при реализации коррекционно-развивающей работы и включает в себя взаимосвязанные направления:</w:t>
      </w:r>
    </w:p>
    <w:p w:rsidR="009A609C" w:rsidRPr="009A609C" w:rsidRDefault="009A609C" w:rsidP="009A609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диагностическая работа обеспечивает выявление детей с нарушениями речи, проведение их комплексного обследования и подготовку рекомендаций по оказанию им психолого-медико-педагогической помощи;</w:t>
      </w:r>
    </w:p>
    <w:p w:rsidR="009A609C" w:rsidRPr="009A609C" w:rsidRDefault="009A609C" w:rsidP="009A609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коррекционно-развивающая работа обеспечивает своевременную специализированную логопедическую помощь по профилактике и устранению речевых нарушений у детей;</w:t>
      </w:r>
    </w:p>
    <w:p w:rsidR="009A609C" w:rsidRPr="009A609C" w:rsidRDefault="009A609C" w:rsidP="009A609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консультативная работа обеспечивает актуальность, системность и гибкость работы с детьми с нарушениями речи и их семьями по вопросам реализации психолого-педагогических условий обучения, воспитания, коррекции, развития и социализации обучающихся;</w:t>
      </w:r>
    </w:p>
    <w:p w:rsidR="009A609C" w:rsidRPr="009A609C" w:rsidRDefault="00B3470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A609C"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информационно-просветительская работа связана с распространением опыта логопедической работы с детьми и взаимосвязью со всеми участниками образовательного процесса — обучающимися, их родителями (законными представителями), педагогическими работниками.</w:t>
      </w:r>
    </w:p>
    <w:p w:rsidR="009C70F9" w:rsidRDefault="009C70F9" w:rsidP="00D02D0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условия деятельности по коррекции нарушения речевого развития</w:t>
      </w:r>
    </w:p>
    <w:p w:rsidR="009C70F9" w:rsidRDefault="009C70F9" w:rsidP="00D02D0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609C" w:rsidRPr="009A609C" w:rsidRDefault="009A609C" w:rsidP="00D02D0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детей с общим недоразвитием речи</w:t>
      </w:r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Общее недоразвитие речи у детей с нормальным слухом и первично сохранным интеллектом – речевая аномалия, при которой страдает формирование всех компонентов речевой системы: звукопроизношения, навыков звукового анализа, словаря, грамматического строя, связной речи.</w:t>
      </w:r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ab/>
        <w:t xml:space="preserve">Основной контингент старших дошкольников имеет нерезко выраженное недоразвитие речи и третий уровень речевого недоразвития.  </w:t>
      </w:r>
    </w:p>
    <w:p w:rsidR="009A609C" w:rsidRPr="009A609C" w:rsidRDefault="00252FD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</w:t>
      </w:r>
      <w:r w:rsidR="009A609C" w:rsidRPr="009A60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ровень речевого развития</w:t>
      </w:r>
      <w:r w:rsidR="009A609C"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характеризуется появлением развёрнутой обиходной речи без грубых лексико-грамматических и фонетических отклонений. На этом фоне наблюдается неточное знание и употребление многих слов и недостаточно </w:t>
      </w:r>
      <w:proofErr w:type="gramStart"/>
      <w:r w:rsidR="009A609C"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полная</w:t>
      </w:r>
      <w:proofErr w:type="gramEnd"/>
      <w:r w:rsidR="009A609C"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сформированность ряда грамматических форм и категорий языка. В активном словаре преобладают существительные и глаголы, недостаточно слов, обозначающих качества, признаки, действия, состояния предметов, страдает словообразование, затруднён подбор однокоренных слов. </w:t>
      </w:r>
      <w:proofErr w:type="gramStart"/>
      <w:r w:rsidR="009A609C"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грамматического строя характерны ошибки в употреблении предлогов: в, на, под, к, из-под, из-за, между и т.д., в согласовании различных частей речи, в построении предложений.</w:t>
      </w:r>
      <w:proofErr w:type="gramEnd"/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Звукопроизношение детей не соответствует возрастной норме: они не различают на слух и в произношении близкие звуки, искажают слоговую структуру и </w:t>
      </w:r>
      <w:proofErr w:type="spellStart"/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звуконаполняемость</w:t>
      </w:r>
      <w:proofErr w:type="spellEnd"/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слов.</w:t>
      </w:r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Связное речевое высказывание детей отличается отсутствием чёткости, последовательности изложения, в нём отражается внешняя сторона явлений и не учитываются их существенные признаки, причинно-следственные отношения.</w:t>
      </w:r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детей с</w:t>
      </w:r>
      <w:r w:rsidR="00677B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E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FE2DD1" w:rsidRPr="00FE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ерезко выраженным общим недоразвитием речи (</w:t>
      </w:r>
      <w:r w:rsidRPr="00FE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НВОНР</w:t>
      </w:r>
      <w:r w:rsidR="00FE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обиходная фразовая речь с элементами лексико-грамматического и фонетико-фонематического недоразвития. Недостаточный уровень лексических средств языка особенно ярко проступает у этих детей в понимании слов, фраз, пословиц с переносным значением. При достаточно разнообразном предметном словаре отсутствуют слова, обозначающие некоторых животных и птиц, людей разных профессий, частей тела. При ответах смешиваются родовые и видовые понятия.</w:t>
      </w:r>
    </w:p>
    <w:p w:rsidR="009A609C" w:rsidRPr="009A609C" w:rsidRDefault="009A609C" w:rsidP="007E680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обозначении действий и признаков предметов некоторые дети пользуются типовыми названиями и названиями приблизительного значения: овальный - круглый; переписал - писал. Имея определенный запас слов, обозначающих разные профессии, дети испытывают большие трудности при дифференцированном обозначении для лиц мужского и женского рода.</w:t>
      </w:r>
    </w:p>
    <w:p w:rsidR="009A609C" w:rsidRPr="009A609C" w:rsidRDefault="009A609C" w:rsidP="007E680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грамматическом оформлении высказываний встречаются ошибки в употреблении существительных родительного и винительного падежей множественного числа, сложных предлогов (в зоопарке кормили белков). В использовании некоторых предлогов (выглянул из двери); в отдельных случаях отмечаются нарушения согласования прилагательных с существительными, когда в одном предложении находятся существительные мужского и женского рода, единственного и множественного числа, сохраняются нарушения в согласовании числительных с существительными.</w:t>
      </w:r>
    </w:p>
    <w:p w:rsidR="009A609C" w:rsidRPr="009A609C" w:rsidRDefault="009A609C" w:rsidP="007E680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Слоговая структура характеризуется преобладанием элизий, причем в основном в сокращении звуков, и только в единичных случаях - пропуски слогов. Также отмечаются парафазии, чаще - перестановки звуков, реже слогов; незначительный процент - персеверации и добавления слогов и звуков. </w:t>
      </w:r>
    </w:p>
    <w:p w:rsidR="009A609C" w:rsidRPr="009A609C" w:rsidRDefault="009A609C" w:rsidP="007E680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беседе, при составлении рассказа преобладают простые распространенные предложения, почти не употребляются сложные конструкции. Присутствуют трудности при планировании своих высказываний и отборе соответствующих языковых средств.</w:t>
      </w:r>
    </w:p>
    <w:p w:rsidR="009A609C" w:rsidRPr="009A609C" w:rsidRDefault="009A609C" w:rsidP="007E680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Дети с общим недоразвитием речи отличаются от своих нормально развивающихся сверстников </w:t>
      </w:r>
      <w:r w:rsidRPr="009A60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особенностями психических процессов</w:t>
      </w:r>
      <w:r w:rsidRPr="009A609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них характерны неустойчивость 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внимания, снижение вербальной памяти и продуктивности запоминания, отставание в развитии словесно-логического мышления. Они отличаются быстрой утомляемостью, отвлекаемостью, повышенной истощаемостью, что ведёт к появлению различного рода ошибок.</w:t>
      </w:r>
    </w:p>
    <w:p w:rsidR="009A609C" w:rsidRP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Многие дети с общим недоразвитием речи имеют нарушения моторики артикуляционного аппарата: изменение мышечного тонуса в речевой мускулатуре, затруднения в тонких артикуляционных дифференцировках, ограниченная возможность произвольных движений.</w:t>
      </w: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 расстройствами речи тесно связано нарушение мелкой моторики рук.</w:t>
      </w:r>
    </w:p>
    <w:p w:rsidR="009A609C" w:rsidRDefault="009A609C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Указанные отклонения в развитии детей, страдающих речевыми аномалиями, спонтанно не преодолеваются. Они требуют специально организованной работы по их коррекции.</w:t>
      </w:r>
    </w:p>
    <w:p w:rsidR="007E6805" w:rsidRDefault="007E6805" w:rsidP="009A609C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6805" w:rsidRPr="007E6805" w:rsidRDefault="007E6805" w:rsidP="00D02D0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детей</w:t>
      </w:r>
      <w:r w:rsidR="00677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6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фонетико-фонематическим недоразвитием речи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Фонетико-фонематическое недоразвитие речи (ФФНР) —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Несформированность произношения звуков крайне вариативна и может быть выражена в речи ребенка различным образом:</w:t>
      </w:r>
    </w:p>
    <w:p w:rsidR="007E6805" w:rsidRPr="007E6805" w:rsidRDefault="007E6805" w:rsidP="007E680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заменой звуков более </w:t>
      </w:r>
      <w:proofErr w:type="gramStart"/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простыми</w:t>
      </w:r>
      <w:proofErr w:type="gramEnd"/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артикуляции;</w:t>
      </w:r>
    </w:p>
    <w:p w:rsidR="007E6805" w:rsidRPr="007E6805" w:rsidRDefault="007E6805" w:rsidP="007E680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трудностями различения звуков;</w:t>
      </w:r>
    </w:p>
    <w:p w:rsidR="007E6805" w:rsidRPr="007E6805" w:rsidRDefault="007E6805" w:rsidP="007E680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особенностями употребления правильно произносимых звуков в </w:t>
      </w:r>
      <w:proofErr w:type="gramStart"/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речевом</w:t>
      </w:r>
      <w:proofErr w:type="gramEnd"/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контексте</w:t>
      </w:r>
      <w:proofErr w:type="gramEnd"/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Ведущим дефектом при ФФНР является несформированность процессов восприятия звуков речи, что влечёт за собой затруднения детей при практическом осознании основных элементов языка и речи.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:rsid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Проявления речевого недоразвития у данной категории детей 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 т. п.</w:t>
      </w:r>
    </w:p>
    <w:p w:rsidR="00FE2DD1" w:rsidRPr="00FE2DD1" w:rsidRDefault="00FE2DD1" w:rsidP="00FE2DD1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детей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фонетическим</w:t>
      </w:r>
      <w:r w:rsidRPr="00FE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недоразвитием речи</w:t>
      </w:r>
    </w:p>
    <w:p w:rsidR="00FE2DD1" w:rsidRPr="00FE2DD1" w:rsidRDefault="00FE2DD1" w:rsidP="00FE2DD1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Фонетическое недоразвитие речи –</w:t>
      </w:r>
      <w:r w:rsidR="00941A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нарушение в её звуковом (фонемном) оформлении при нормальном функционировании всех остальных операций высказывания.</w:t>
      </w:r>
      <w:r w:rsidR="00677B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Нарушение   звукового   оформления   речи   обусловлено   неправильно сформировавшимися артикуляторными позициями. Чаще всего неправильный звук по </w:t>
      </w:r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своему акустическому эффекту близок </w:t>
      </w:r>
      <w:proofErr w:type="gramStart"/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правильному.  Причиной искаженного произношения звуков обычно является </w:t>
      </w:r>
      <w:proofErr w:type="gramStart"/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недостаточная</w:t>
      </w:r>
      <w:proofErr w:type="gramEnd"/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сформированность или нарушения артикуляторной моторики.</w:t>
      </w:r>
      <w:r w:rsidR="00677B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E2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Различают следующие нарушения звуков: искаженное произношение звуков; отсутствие звука в речи; замена одного звука другим, близким по своему артикуляторному укладу.</w:t>
      </w:r>
    </w:p>
    <w:p w:rsidR="00FE2DD1" w:rsidRDefault="00FE2DD1" w:rsidP="00FE2DD1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2DD1" w:rsidRPr="00FE2DD1" w:rsidRDefault="00FE2DD1" w:rsidP="00FE2DD1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детей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лексико-грамматическим</w:t>
      </w:r>
      <w:r w:rsidRPr="00FE2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недоразвитием речи</w:t>
      </w:r>
    </w:p>
    <w:p w:rsidR="007E6805" w:rsidRDefault="00D97EDC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7E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ЛГНР у детей нормальное звукопроизношение, относительно сохранны фонематические процессы (чаще всего в результате логопедического воздействия), однако отмечаются ограниченный словарный запас, нарушение грамматического строя речи.</w:t>
      </w:r>
    </w:p>
    <w:p w:rsidR="00FE2DD1" w:rsidRDefault="00FE2DD1" w:rsidP="005C107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805" w:rsidRPr="007E6805" w:rsidRDefault="007E6805" w:rsidP="00D02D02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деятельности логопеда по коррекции речевых нарушений у детей старшего дошкольного возраста.</w:t>
      </w:r>
    </w:p>
    <w:p w:rsidR="00FC5941" w:rsidRPr="00FC5941" w:rsidRDefault="00FC5941" w:rsidP="00FC5941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логопедические занятия принимаются дети с заключениями ПМПК.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Эффективность коррекционно - 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Определение приоритетных направлений и установление преемственных связей в коррекционной деятельности участников образовательного процесса с учетом структуры дефекта детей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нарушениями речевого развития</w:t>
      </w: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E6805" w:rsidRPr="00090422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Распределение занятий по развитию речи, проводимых в течение недели в соответствии с требованиями к максимальной образовательной нагрузке на ребёнка в ДОУ, определёнными СанПиН </w:t>
      </w:r>
      <w:r w:rsidRPr="00090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2.4.1.</w:t>
      </w:r>
      <w:r w:rsidR="00090422" w:rsidRPr="00090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3049</w:t>
      </w:r>
      <w:r w:rsidRPr="00090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-1</w:t>
      </w:r>
      <w:r w:rsidR="00090422" w:rsidRPr="00090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090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9C70F9" w:rsidRDefault="009C70F9" w:rsidP="00C1373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373E" w:rsidRPr="00C1373E" w:rsidRDefault="00C1373E" w:rsidP="00C1373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Коррекционно-развивающая работа логопеда с конкретным воспитанником включает те направления, которые соответствуют структуре его речевого нарушения.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C1373E" w:rsidRPr="00C1373E" w:rsidTr="00C1105D">
        <w:tc>
          <w:tcPr>
            <w:tcW w:w="2376" w:type="dxa"/>
          </w:tcPr>
          <w:p w:rsidR="00C1373E" w:rsidRPr="00C1373E" w:rsidRDefault="00C1373E" w:rsidP="00C137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Нарушения устной речи</w:t>
            </w:r>
          </w:p>
        </w:tc>
        <w:tc>
          <w:tcPr>
            <w:tcW w:w="7195" w:type="dxa"/>
          </w:tcPr>
          <w:p w:rsidR="00C1373E" w:rsidRPr="00C1373E" w:rsidRDefault="00C1373E" w:rsidP="00C1373E">
            <w:pPr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коррекционной работы</w:t>
            </w:r>
          </w:p>
        </w:tc>
      </w:tr>
      <w:tr w:rsidR="00C1373E" w:rsidRPr="00C1373E" w:rsidTr="00C1105D">
        <w:tc>
          <w:tcPr>
            <w:tcW w:w="2376" w:type="dxa"/>
          </w:tcPr>
          <w:p w:rsidR="00C1373E" w:rsidRPr="00C1373E" w:rsidRDefault="00C1373E" w:rsidP="00C1373E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Фонетическое недоразвитие речи</w:t>
            </w:r>
          </w:p>
        </w:tc>
        <w:tc>
          <w:tcPr>
            <w:tcW w:w="7195" w:type="dxa"/>
          </w:tcPr>
          <w:p w:rsidR="00C1373E" w:rsidRPr="00C1373E" w:rsidRDefault="00C1373E" w:rsidP="00C1373E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коррекция звукопроизношения;</w:t>
            </w:r>
          </w:p>
          <w:p w:rsidR="00C1373E" w:rsidRPr="00C1373E" w:rsidRDefault="00C1373E" w:rsidP="00C1373E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фонематического восприятия.</w:t>
            </w:r>
          </w:p>
        </w:tc>
      </w:tr>
      <w:tr w:rsidR="00C1373E" w:rsidRPr="00C1373E" w:rsidTr="00C1105D">
        <w:tc>
          <w:tcPr>
            <w:tcW w:w="2376" w:type="dxa"/>
          </w:tcPr>
          <w:p w:rsidR="00C1373E" w:rsidRPr="00C1373E" w:rsidRDefault="00C1373E" w:rsidP="00C1373E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Фонетико-фонематическое недоразвитие речи</w:t>
            </w:r>
          </w:p>
        </w:tc>
        <w:tc>
          <w:tcPr>
            <w:tcW w:w="7195" w:type="dxa"/>
          </w:tcPr>
          <w:p w:rsidR="00C1373E" w:rsidRPr="00C1373E" w:rsidRDefault="00C1373E" w:rsidP="00C1373E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коррекция звукопроизношения; </w:t>
            </w:r>
          </w:p>
          <w:p w:rsidR="00C1373E" w:rsidRPr="00C1373E" w:rsidRDefault="00C1373E" w:rsidP="00C1373E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развитие фонематических процессов;</w:t>
            </w:r>
          </w:p>
          <w:p w:rsidR="00C1373E" w:rsidRPr="00C1373E" w:rsidRDefault="00C1373E" w:rsidP="00C1373E">
            <w:pPr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профилактика, коррекцию нарушений письменной речи.</w:t>
            </w:r>
          </w:p>
        </w:tc>
      </w:tr>
      <w:tr w:rsidR="00C1373E" w:rsidRPr="00C1373E" w:rsidTr="00C1105D">
        <w:tc>
          <w:tcPr>
            <w:tcW w:w="2376" w:type="dxa"/>
          </w:tcPr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Лексико-грамматическое недоразвитие речи</w:t>
            </w:r>
          </w:p>
        </w:tc>
        <w:tc>
          <w:tcPr>
            <w:tcW w:w="7195" w:type="dxa"/>
          </w:tcPr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-коррекция грамматического строя речи;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-расширение словарного запаса.</w:t>
            </w:r>
          </w:p>
        </w:tc>
      </w:tr>
      <w:tr w:rsidR="00C1373E" w:rsidRPr="00C1373E" w:rsidTr="00C1105D">
        <w:tc>
          <w:tcPr>
            <w:tcW w:w="2376" w:type="dxa"/>
          </w:tcPr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недоразвитие речи</w:t>
            </w:r>
          </w:p>
        </w:tc>
        <w:tc>
          <w:tcPr>
            <w:tcW w:w="7195" w:type="dxa"/>
          </w:tcPr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ОНР 3 уровня</w:t>
            </w:r>
            <w:r w:rsidR="00ED60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(по Левиной)</w:t>
            </w: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-развитие связной речи; 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-совершенствование лексико-грамматической стороны речи; 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-закрепление правильного звукопроизношения и фонематического восприятия. На этом этапе уделяется внимание подготовке детей к усвоению грамоты.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 </w:t>
            </w:r>
            <w:r w:rsidR="00ED60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НВ</w:t>
            </w: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="00ED60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ED60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по Филичевой)</w:t>
            </w: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-достижение детьми возрастной нормы устной речи, необходимой для успешного школьного обучения. 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-совершенствовать и закреплять произносительные умения, 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-совершенствовать фонематические процессы, лексико-грамматическую сторону речи, развернутую фразовую речь; </w:t>
            </w:r>
          </w:p>
          <w:p w:rsidR="00C1373E" w:rsidRPr="00C1373E" w:rsidRDefault="00C1373E" w:rsidP="00C1373E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-развивать графо-моторные навыки и первичные навыки чтения и письма.</w:t>
            </w:r>
          </w:p>
        </w:tc>
      </w:tr>
    </w:tbl>
    <w:p w:rsid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деятельности логопеда, воспитателей и других специалистов в течение года определяется поставленными задачами рабочей программы. Логопедическое обследование проводится с 1 по 15 сентября, с 15 по 31 мая.  Логопедические подгрупповые и индивидуальные занятия проводятся с 15 сентября.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логопедического обучения отмечаются в речевой карте ребёнка.</w:t>
      </w:r>
    </w:p>
    <w:p w:rsidR="007E6805" w:rsidRPr="007E6805" w:rsidRDefault="007E6805" w:rsidP="007E6805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Данная программа может быть успешно реализована при условии включения в коррекционно-развивающую деятельность родителей (или лиц, их заменяющих), а также педагогов и специалистов детского сада (музыкальный руководитель, руководитель по физической культуре). Работа по речевому развитию детей проводится не только логопедом, но и в нерегламентированной деятельности воспитателей: на прогулках, в вечерние и утренние часы, а также на занятиях по труду, изобразительной деятельности, конструированию, ознакомлению с окружающим миром. Родители ребёнка и педагоги детского сада постоянно закрепляют сформированные у ребёнка умения и навыки.</w:t>
      </w:r>
    </w:p>
    <w:p w:rsidR="00FC5941" w:rsidRDefault="00FC5941" w:rsidP="00906E7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6E7E" w:rsidRPr="00906E7E" w:rsidRDefault="00906E7E" w:rsidP="00D02D02">
      <w:pPr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средства организации образовательной деятельности</w:t>
      </w:r>
    </w:p>
    <w:p w:rsidR="00906E7E" w:rsidRPr="00906E7E" w:rsidRDefault="00906E7E" w:rsidP="00906E7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Учитель-логопед:</w:t>
      </w:r>
    </w:p>
    <w:p w:rsidR="00906E7E" w:rsidRPr="00906E7E" w:rsidRDefault="00906E7E" w:rsidP="00906E7E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фронтальные (подгрупповые) коррекционные занятия,</w:t>
      </w:r>
    </w:p>
    <w:p w:rsidR="00906E7E" w:rsidRPr="00906E7E" w:rsidRDefault="00906E7E" w:rsidP="00906E7E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индивидуальные коррекционные занятия.</w:t>
      </w:r>
    </w:p>
    <w:p w:rsidR="00906E7E" w:rsidRDefault="00906E7E" w:rsidP="00906E7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906E7E" w:rsidRPr="00906E7E" w:rsidRDefault="00906E7E" w:rsidP="00906E7E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фронтальные, подгрупповые занятия по развитию речи с применением дидактических игр и упражнений на развитие всех компонентов речи;</w:t>
      </w:r>
    </w:p>
    <w:p w:rsidR="00906E7E" w:rsidRPr="00906E7E" w:rsidRDefault="00906E7E" w:rsidP="00906E7E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экскурсии, наблюдения, экспериментальная деятельность;</w:t>
      </w:r>
    </w:p>
    <w:p w:rsidR="00906E7E" w:rsidRDefault="00906E7E" w:rsidP="00906E7E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беседы, ознакомление с произведе</w:t>
      </w:r>
      <w:r w:rsidR="00090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ниями художественной литературы;</w:t>
      </w:r>
    </w:p>
    <w:p w:rsidR="00090422" w:rsidRPr="00FC5941" w:rsidRDefault="00090422" w:rsidP="00090422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игры, упражнения на восприятие цвета и формы;</w:t>
      </w:r>
    </w:p>
    <w:p w:rsidR="00090422" w:rsidRPr="00FC5941" w:rsidRDefault="00090422" w:rsidP="00090422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упражнения на развитие слухового восприятия, двигательной памяти;</w:t>
      </w:r>
    </w:p>
    <w:p w:rsidR="00090422" w:rsidRPr="00FC5941" w:rsidRDefault="00090422" w:rsidP="00090422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комментирование своей деятельности (проговаривание вслух последующего действия);</w:t>
      </w:r>
    </w:p>
    <w:p w:rsidR="00090422" w:rsidRPr="00090422" w:rsidRDefault="00090422" w:rsidP="00090422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обсуждение характерных признаков и пропорций предметов, явлений.</w:t>
      </w:r>
    </w:p>
    <w:p w:rsidR="00906E7E" w:rsidRPr="00906E7E" w:rsidRDefault="00906E7E" w:rsidP="00906E7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руководитель:</w:t>
      </w:r>
    </w:p>
    <w:p w:rsidR="00906E7E" w:rsidRPr="00FC5941" w:rsidRDefault="00906E7E" w:rsidP="00FC5941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музыкально-ритмические игры;</w:t>
      </w:r>
    </w:p>
    <w:p w:rsidR="00906E7E" w:rsidRPr="00FC5941" w:rsidRDefault="00906E7E" w:rsidP="00FC5941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упражнения на развитие слухового восприятия, двигательной памяти;</w:t>
      </w:r>
    </w:p>
    <w:p w:rsidR="00906E7E" w:rsidRPr="00FC5941" w:rsidRDefault="00906E7E" w:rsidP="00FC5941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этюды на развитие выразительности мимики, жеста;</w:t>
      </w:r>
    </w:p>
    <w:p w:rsidR="00906E7E" w:rsidRPr="00FC5941" w:rsidRDefault="00906E7E" w:rsidP="00FC5941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игры-драматизации.</w:t>
      </w:r>
    </w:p>
    <w:p w:rsidR="00FC5941" w:rsidRDefault="00552107" w:rsidP="00FC5941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 по физической культуре</w:t>
      </w:r>
      <w:r w:rsidR="00906E7E" w:rsidRPr="00906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06E7E" w:rsidRPr="00FC5941" w:rsidRDefault="00906E7E" w:rsidP="00FC5941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игры и упражнения на развитие общей, мелкой моторики;</w:t>
      </w:r>
    </w:p>
    <w:p w:rsidR="00906E7E" w:rsidRPr="00FC5941" w:rsidRDefault="00906E7E" w:rsidP="00FC5941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упражнения на формирование правильного физиологического дыхания и фонационного выдоха;</w:t>
      </w:r>
    </w:p>
    <w:p w:rsidR="00906E7E" w:rsidRPr="00FC5941" w:rsidRDefault="00906E7E" w:rsidP="00FC5941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подвижные, спортивные игры с речевым сопровождением на закрепление навыков правильного произношения звуков;</w:t>
      </w:r>
    </w:p>
    <w:p w:rsidR="00906E7E" w:rsidRPr="00FC5941" w:rsidRDefault="00906E7E" w:rsidP="00FC5941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игры на развитие пространственной ориентации.</w:t>
      </w:r>
    </w:p>
    <w:p w:rsidR="00906E7E" w:rsidRPr="00906E7E" w:rsidRDefault="00906E7E" w:rsidP="00906E7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Родители:</w:t>
      </w:r>
    </w:p>
    <w:p w:rsidR="00906E7E" w:rsidRPr="00FC5941" w:rsidRDefault="00906E7E" w:rsidP="00FC5941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игры и упражнения на развитие артикуляционной моторики ребенка;</w:t>
      </w:r>
    </w:p>
    <w:p w:rsidR="00906E7E" w:rsidRPr="00FC5941" w:rsidRDefault="00906E7E" w:rsidP="00FC5941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выполнением заданий и произношением ребенка;</w:t>
      </w:r>
    </w:p>
    <w:p w:rsidR="00906E7E" w:rsidRPr="00FC5941" w:rsidRDefault="00906E7E" w:rsidP="00FC5941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 рекомендаций учителя-логопеда.</w:t>
      </w:r>
    </w:p>
    <w:p w:rsidR="007E6805" w:rsidRDefault="007E6805" w:rsidP="00C1373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373E" w:rsidRPr="00C1373E" w:rsidRDefault="00C1373E" w:rsidP="00C1373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подгрупповых занятиях</w:t>
      </w: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изучаются те звуки, которые правильно произносятся всеми детьми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После уточнения, расширения и обогащения словарного запаса и отработки грамматических категорий проводится работа по развитию связной речи – на базе пройденного речевого материала.</w:t>
      </w:r>
    </w:p>
    <w:p w:rsidR="00C1373E" w:rsidRPr="00C1373E" w:rsidRDefault="00C1373E" w:rsidP="00C1373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занятия</w:t>
      </w: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</w:t>
      </w:r>
      <w:r w:rsidR="00677B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C5941" w:rsidRPr="00FC5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изучения звуков, последовательность лексических тем, количество занятий может меняться по усмотрению логопеда.</w:t>
      </w:r>
    </w:p>
    <w:p w:rsidR="00C1373E" w:rsidRPr="00C1373E" w:rsidRDefault="00C1373E" w:rsidP="00C1373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 При закреплении артикуляции последовательность позиции звука от наиболее благоприятной для произнесения </w:t>
      </w:r>
      <w:proofErr w:type="gramStart"/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наименее благоприятной, от легкой к трудной устанавливается логопедом с учетом особенностей артикуляционной базы родного языка.</w:t>
      </w:r>
    </w:p>
    <w:p w:rsidR="00C1373E" w:rsidRPr="00C1373E" w:rsidRDefault="00C1373E" w:rsidP="00C1373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Учитывается следующее:</w:t>
      </w:r>
    </w:p>
    <w:p w:rsidR="00C1373E" w:rsidRPr="00C1373E" w:rsidRDefault="00C1373E" w:rsidP="00C1373E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первоначальной постановки отбираются звуки, принадлежащие к различным фонетическим группам;</w:t>
      </w:r>
    </w:p>
    <w:p w:rsidR="00C1373E" w:rsidRPr="00C1373E" w:rsidRDefault="00C1373E" w:rsidP="00C1373E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звуки, смешиваемые в речи детей, поэтапно отрабатываются отсрочено во времени;</w:t>
      </w:r>
    </w:p>
    <w:p w:rsidR="00C1373E" w:rsidRPr="00C1373E" w:rsidRDefault="00C1373E" w:rsidP="00C1373E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окончательное закрепление изученных звуков достигается в процессе дифференциации всех близких звуков.</w:t>
      </w:r>
    </w:p>
    <w:p w:rsidR="00C1373E" w:rsidRDefault="00C1373E" w:rsidP="00C1373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2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 для закрепления правильного произношения</w:t>
      </w:r>
      <w:r w:rsidRPr="00C1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звуков</w:t>
      </w: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подбирается таким образом, чтобы он одновременно способствовал расширени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 и уточнению словаря, граммати</w:t>
      </w: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чески правильной речи,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умению правильно строить предло</w:t>
      </w:r>
      <w:r w:rsidRPr="00C137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жения и способствовал развитию связной речи.</w:t>
      </w:r>
    </w:p>
    <w:p w:rsidR="005C107E" w:rsidRDefault="005C107E" w:rsidP="00C1373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C107E" w:rsidRPr="00DD5EBE" w:rsidRDefault="005C107E" w:rsidP="00DD5E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5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 коррекционно-развивающей работы</w:t>
      </w:r>
    </w:p>
    <w:p w:rsidR="00DD5EBE" w:rsidRPr="00DD5EBE" w:rsidRDefault="00DD5EBE" w:rsidP="00DD5E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5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Учебный год для детей с нарушениями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развития </w:t>
      </w:r>
      <w:r w:rsidRPr="00DD5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речи начинается первого сентября, длится 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DD5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ять месяцев (до первого 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DD5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я) и условно делится на три периода: </w:t>
      </w:r>
      <w:proofErr w:type="gramStart"/>
      <w:r w:rsidRPr="00DD5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 период – сентябрь, октябрь, ноябрь; II период – декабрь, январь, февраль; III период – март, апрель, май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DD5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правило, сентябрь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май</w:t>
      </w:r>
      <w:r w:rsidRPr="00DD5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отводится всеми специалистами для углубленной педагогической диагностики индивидуального развития детей, сбора анамнеза, </w:t>
      </w:r>
      <w:r w:rsidRPr="00DD5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индивидуальной работы с детьми, совместной деятельности с детьми в режимные моменты, составления и обсуждения всеми специалистами группы рабочих программ.</w:t>
      </w:r>
    </w:p>
    <w:p w:rsidR="005C107E" w:rsidRDefault="005C107E" w:rsidP="002F59F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</w:pPr>
    </w:p>
    <w:p w:rsidR="002F59F7" w:rsidRDefault="003A2587" w:rsidP="002F59F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</w:pPr>
      <w:r w:rsidRPr="003A2587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 xml:space="preserve">Содержание логопедической работы по </w:t>
      </w:r>
      <w:r w:rsidRPr="003A2587"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  <w:t>преодолению</w:t>
      </w:r>
    </w:p>
    <w:p w:rsidR="002F59F7" w:rsidRDefault="003A2587" w:rsidP="002F59F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</w:pPr>
      <w:r w:rsidRPr="003A2587"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  <w:t>ФНР и ФФНР, ОНР</w:t>
      </w:r>
      <w:r w:rsidRPr="003A2587">
        <w:rPr>
          <w:rFonts w:ascii="Times" w:eastAsia="Times New Roman" w:hAnsi="Times" w:cs="Times"/>
          <w:color w:val="000000" w:themeColor="text1"/>
          <w:sz w:val="27"/>
          <w:szCs w:val="27"/>
          <w:lang w:eastAsia="ru-RU"/>
        </w:rPr>
        <w:t>-</w:t>
      </w:r>
      <w:proofErr w:type="gramStart"/>
      <w:r w:rsidRPr="003A2587"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  <w:t>III</w:t>
      </w:r>
      <w:proofErr w:type="gramEnd"/>
      <w:r w:rsidR="002F59F7"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  <w:t>,</w:t>
      </w:r>
      <w:r w:rsidR="00677BAC"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="002F59F7"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  <w:t>НВОНР</w:t>
      </w:r>
      <w:r w:rsidR="00034BA4"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  <w:t>, ЛГНР</w:t>
      </w:r>
    </w:p>
    <w:p w:rsidR="003A2587" w:rsidRDefault="003A2587" w:rsidP="002F59F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48"/>
        <w:gridCol w:w="2597"/>
        <w:gridCol w:w="6419"/>
      </w:tblGrid>
      <w:tr w:rsidR="002F59F7" w:rsidTr="00DD5EBE">
        <w:trPr>
          <w:trHeight w:val="404"/>
        </w:trPr>
        <w:tc>
          <w:tcPr>
            <w:tcW w:w="0" w:type="auto"/>
          </w:tcPr>
          <w:p w:rsidR="002F59F7" w:rsidRPr="002F59F7" w:rsidRDefault="002F59F7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F59F7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7" w:type="dxa"/>
          </w:tcPr>
          <w:p w:rsidR="002F59F7" w:rsidRPr="002F59F7" w:rsidRDefault="002F59F7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Направление коррекционной работы</w:t>
            </w:r>
          </w:p>
        </w:tc>
        <w:tc>
          <w:tcPr>
            <w:tcW w:w="6419" w:type="dxa"/>
          </w:tcPr>
          <w:p w:rsidR="002F59F7" w:rsidRPr="002F59F7" w:rsidRDefault="002F59F7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Содержание коррекционной работы</w:t>
            </w:r>
          </w:p>
        </w:tc>
      </w:tr>
      <w:tr w:rsidR="00DD5EBE" w:rsidTr="00C1105D">
        <w:trPr>
          <w:trHeight w:val="404"/>
        </w:trPr>
        <w:tc>
          <w:tcPr>
            <w:tcW w:w="9464" w:type="dxa"/>
            <w:gridSpan w:val="3"/>
          </w:tcPr>
          <w:p w:rsidR="00DD5EBE" w:rsidRDefault="00DD5EB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Первый период (сентябрь, октябрь, ноябрь)</w:t>
            </w:r>
          </w:p>
        </w:tc>
      </w:tr>
      <w:tr w:rsidR="002F59F7" w:rsidTr="00DD5EBE">
        <w:trPr>
          <w:trHeight w:val="404"/>
        </w:trPr>
        <w:tc>
          <w:tcPr>
            <w:tcW w:w="0" w:type="auto"/>
          </w:tcPr>
          <w:p w:rsidR="002F59F7" w:rsidRPr="002F59F7" w:rsidRDefault="002F59F7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7" w:type="dxa"/>
          </w:tcPr>
          <w:p w:rsidR="002F59F7" w:rsidRPr="002F59F7" w:rsidRDefault="002F59F7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Фонетический строй речи (звукопроизношение)</w:t>
            </w:r>
          </w:p>
        </w:tc>
        <w:tc>
          <w:tcPr>
            <w:tcW w:w="6419" w:type="dxa"/>
          </w:tcPr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  <w:t>Развитие просодической стороны речи.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Продолжение работы по развитию речевого дыхания, формированию правильной </w:t>
            </w:r>
            <w:proofErr w:type="spellStart"/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голосоподачи</w:t>
            </w:r>
            <w:proofErr w:type="spellEnd"/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и плавности речи в игровых упражнениях и свободной речевой деятельности. Формирование умения соблюдать голосовой режим, не допускать форсирования голоса.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Формирование умения произвольно изменять силу голоса: говорить тише, громче, умеренно громко, тихо, шёпотом.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Развитие тембровой окраски голоса, совершенствование умения изменять высоту тона в игровых упражнениях и свободной речевой деятельности.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 Формирование умения говорить в спокойном темпе.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5. Продолжение работы над четкостью дикции, интонационной выразительностью речи.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  <w:t>Коррекция произносительной стороны речи</w:t>
            </w: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абота по активизации и совершенствованию движений речевого аппарата.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Постановка и </w:t>
            </w: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автоматизаци</w:t>
            </w: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правильного произношения звуков в игровой и свободной речевой деятельности. </w:t>
            </w:r>
          </w:p>
          <w:p w:rsidR="002F59F7" w:rsidRPr="002F59F7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Дифференциация звуков</w:t>
            </w:r>
          </w:p>
        </w:tc>
      </w:tr>
      <w:tr w:rsidR="002F59F7" w:rsidTr="00DD5EBE">
        <w:trPr>
          <w:trHeight w:val="404"/>
        </w:trPr>
        <w:tc>
          <w:tcPr>
            <w:tcW w:w="0" w:type="auto"/>
          </w:tcPr>
          <w:p w:rsidR="002F59F7" w:rsidRPr="002F59F7" w:rsidRDefault="002F59F7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7" w:type="dxa"/>
          </w:tcPr>
          <w:p w:rsidR="002F59F7" w:rsidRPr="002F59F7" w:rsidRDefault="002F59F7" w:rsidP="00A0170E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Фонематическ</w:t>
            </w:r>
            <w:r w:rsidR="00A0170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ие процессы</w:t>
            </w: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, языковый анализ и синтез</w:t>
            </w:r>
          </w:p>
        </w:tc>
        <w:tc>
          <w:tcPr>
            <w:tcW w:w="6419" w:type="dxa"/>
          </w:tcPr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1. Закрепление знания признаков гласных и согласных звуков, умения различать гласные и согласные звуки, подбирать слова на заданный звук.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2. Закрепление представлений о твердости-мягкости, глухости-звонкости согласных и умения дифференцировать согласные звуки по этим признакам, а также по акустическим признакам и месту образования.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Совершенствование умения выделять звук на фоне слова, совершать звуковой анализ и синтез слов типа мак, осы, лис. </w:t>
            </w:r>
          </w:p>
          <w:p w:rsidR="002F59F7" w:rsidRPr="002F59F7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4. Формирование умения производить звуковой анализ и синтез слов типа лужа, клык, бобр, липа, лист, клин.</w:t>
            </w:r>
          </w:p>
        </w:tc>
      </w:tr>
      <w:tr w:rsidR="002F59F7" w:rsidTr="00DD5EBE">
        <w:trPr>
          <w:trHeight w:val="404"/>
        </w:trPr>
        <w:tc>
          <w:tcPr>
            <w:tcW w:w="0" w:type="auto"/>
          </w:tcPr>
          <w:p w:rsidR="002F59F7" w:rsidRPr="002F59F7" w:rsidRDefault="002F59F7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7" w:type="dxa"/>
          </w:tcPr>
          <w:p w:rsidR="002F59F7" w:rsidRPr="002F59F7" w:rsidRDefault="002F59F7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Грамматический строй речи</w:t>
            </w:r>
          </w:p>
        </w:tc>
        <w:tc>
          <w:tcPr>
            <w:tcW w:w="6419" w:type="dxa"/>
          </w:tcPr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Совершенствование умения образовывать и употреблять имена существительные единственного и множественного числа в именительном падеже по всем изучаемым лексическим темам (заморозок - заморозки, гриб - грибы, береза - березы, яблоко - яблоки). </w:t>
            </w:r>
          </w:p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Закрепление умения образовывать и употреблять имена существительные единственного и множественного числа в косвенных падежах, как в беспредложных конструкциях, </w:t>
            </w: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так и в конструкциях с предлогами по всем изучаемым лексическим темам (дрозда, дрозду, дроздом, о дрозде; у конюшни, по конюшне, над конюшней, в конюшне; жуков, жукам, жуками, о жуках; у белок, по белкам, над белками, о белках). </w:t>
            </w:r>
            <w:proofErr w:type="gramEnd"/>
          </w:p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Совершенствование умения образовывать и использовать имена существительные и имена прилагательные с уменьшительными суффиксами по всем изучаемым лексическим темам (листочек, картошечка, пальтишко; кругленький). </w:t>
            </w:r>
          </w:p>
          <w:p w:rsidR="00635FC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4. Формирование умения образовывать и использовать имена существительные с увеличительными суффиксами (</w:t>
            </w:r>
            <w:proofErr w:type="spell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медведище</w:t>
            </w:r>
            <w:proofErr w:type="spellEnd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, головища) и суффиксами единичности (горошинка, </w:t>
            </w:r>
            <w:proofErr w:type="spell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клюквинка</w:t>
            </w:r>
            <w:proofErr w:type="spellEnd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).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D5EBE"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D5EBE"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Закрепление умения согласовывать прилагательные и числительные с существительными в роде, числе и падеже; подбирать однородные определения к существительным (косой заяц, голубая стрекоза, длинноногие журавли; быстрая, проворная, стремительная ласточка). 6.Закрепление умения образовывать и использовать возвратные глаголы, глаголы в разных временных формах (собираться, притаиться; улетает, улетел, улетит). 7.Совершенствование навыков составления простых предложений по вопросам, по демонстрации действия, по картине;</w:t>
            </w:r>
            <w:proofErr w:type="gramEnd"/>
            <w:r w:rsidR="00DD5EBE"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распространения простых предложений однородными членами. </w:t>
            </w:r>
          </w:p>
          <w:p w:rsidR="002F59F7" w:rsidRPr="002F59F7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8.Совершенствование навыков составления и использования сложносочиненных предложений и сложноподчиненных предложений </w:t>
            </w:r>
            <w:r w:rsidR="00635FCE"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 придаточного времени</w:t>
            </w: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(Мы хотели пойти гулять, но на улице шел сильный дождь.</w:t>
            </w:r>
            <w:proofErr w:type="gramEnd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Мы сидели дома и рисовали, на улице шел дождь. </w:t>
            </w:r>
            <w:proofErr w:type="gram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Мы пошли на прогулку, когда закончился дождь.). 9.Закрепление навыков анализа простых распространенных предложений без предлогов и с простыми предлогами (со зрительной опорой и без нее).</w:t>
            </w:r>
            <w:proofErr w:type="gramEnd"/>
          </w:p>
        </w:tc>
      </w:tr>
      <w:tr w:rsidR="00A0170E" w:rsidTr="00DD5EBE">
        <w:trPr>
          <w:trHeight w:val="404"/>
        </w:trPr>
        <w:tc>
          <w:tcPr>
            <w:tcW w:w="0" w:type="auto"/>
          </w:tcPr>
          <w:p w:rsidR="00A0170E" w:rsidRDefault="00A0170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97" w:type="dxa"/>
          </w:tcPr>
          <w:p w:rsidR="00A0170E" w:rsidRDefault="00A0170E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(словарь)</w:t>
            </w:r>
          </w:p>
        </w:tc>
        <w:tc>
          <w:tcPr>
            <w:tcW w:w="6419" w:type="dxa"/>
          </w:tcPr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Расширение, уточнение и активизация словаря на основе систематизации и обобщения знаний об окружающем в рамках изучаемых лексических тем («Осень.</w:t>
            </w:r>
            <w:proofErr w:type="gramEnd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Признаки осени. Осенние месяцы. Деревья осенью», «Овощи. Труд на полях и в огородах», «Фрукты. Труд в садах», «Насекомые. Подготовка насекомых к зиме», «Перелетные птицы. Водоплавающие птицы. Подготовка к отлету», «Поздняя осень. </w:t>
            </w:r>
            <w:proofErr w:type="gram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Грибы и ягоды», «Домашние животные и их детеныши», «Дикие животные и их детеныши», «Осенние обувь, одежда, головные уборы»). </w:t>
            </w:r>
            <w:proofErr w:type="gramEnd"/>
          </w:p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Пополнение активного словаря существительными с уменьшительными и увеличительными суффиксами (огурчик, </w:t>
            </w:r>
            <w:proofErr w:type="spell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морковочка</w:t>
            </w:r>
            <w:proofErr w:type="spellEnd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, рубашечка, туфельки, лисичка, штанишки, </w:t>
            </w:r>
            <w:proofErr w:type="spell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грибище</w:t>
            </w:r>
            <w:proofErr w:type="spellEnd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, лапища). </w:t>
            </w:r>
          </w:p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Обогащение экспрессивной речи сложными словами (картофелекопалка, садовод, овощевод), неизменяемыми словами (пальто), словами-антонимами (высокий — </w:t>
            </w: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низкий, толстый — тонкий, крупный — мелкий) и словами</w:t>
            </w:r>
            <w:r w:rsidR="00677BAC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синонимами (покрывать — устилать, красный — алый — багряный, желтый — золотой). </w:t>
            </w:r>
            <w:proofErr w:type="gramEnd"/>
          </w:p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 Расширение представления о переносном значении (золотые руки, хитрая лиса, косой заяц) и активизация в речи слов с переносным значением. </w:t>
            </w:r>
          </w:p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Обогащение экспрессивной речи прилагательными с уменьшительными суффиксами (красненький, мягонький), относительными (яблочный, дубовый, картофельный, шерстяной, кожаный) и притяжательными (кошачий, медвежий, лисий) прилагательными. </w:t>
            </w:r>
            <w:proofErr w:type="gramEnd"/>
          </w:p>
          <w:p w:rsidR="00DD5EBE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6. Дальнейшее овладение приставочными глаголами (полетать, улетать, прилетать, перелетать). </w:t>
            </w:r>
          </w:p>
          <w:p w:rsidR="00034BA4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7.Практическое овладение всеми простыми предлогами и сложными предлогами </w:t>
            </w:r>
            <w:proofErr w:type="gramStart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из-за</w:t>
            </w:r>
            <w:proofErr w:type="gramEnd"/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, из-под. </w:t>
            </w:r>
          </w:p>
          <w:p w:rsidR="00A0170E" w:rsidRPr="002F59F7" w:rsidRDefault="00DD5EB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5EB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8.Обогащение экспрессивной речи за счет имен числительных, местоименных форм, наречий, причастий.</w:t>
            </w:r>
          </w:p>
        </w:tc>
      </w:tr>
      <w:tr w:rsidR="00A0170E" w:rsidTr="00DD5EBE">
        <w:trPr>
          <w:trHeight w:val="404"/>
        </w:trPr>
        <w:tc>
          <w:tcPr>
            <w:tcW w:w="0" w:type="auto"/>
          </w:tcPr>
          <w:p w:rsidR="00A0170E" w:rsidRDefault="00A0170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97" w:type="dxa"/>
          </w:tcPr>
          <w:p w:rsidR="00A0170E" w:rsidRDefault="00A0170E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Слоговая структура</w:t>
            </w:r>
          </w:p>
        </w:tc>
        <w:tc>
          <w:tcPr>
            <w:tcW w:w="6419" w:type="dxa"/>
          </w:tcPr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Закрепление навыка произношения и использования в активной речи трехсложных слов со стечением согласных и с одним-двумя закрытыми слогами (листопад, апельсин).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Совершенствование умения правильно произносить и использовать в активной речи односложные слова со стечением согласных (сноп, лист).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Формирование умения правильно произносить и использовать в активной речи двусложные слова с двумя стечениями согласных (грядка, брюшко). </w:t>
            </w:r>
          </w:p>
          <w:p w:rsidR="00A0170E" w:rsidRPr="002F59F7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4. Совершенствование умения выполнять слоговой анализ и синтез слов из одного, двух, трех слогов; подбирать слова с заданным количеством слогов.</w:t>
            </w:r>
          </w:p>
        </w:tc>
      </w:tr>
      <w:tr w:rsidR="002F59F7" w:rsidTr="00DD5EBE">
        <w:trPr>
          <w:trHeight w:val="404"/>
        </w:trPr>
        <w:tc>
          <w:tcPr>
            <w:tcW w:w="0" w:type="auto"/>
          </w:tcPr>
          <w:p w:rsidR="002F59F7" w:rsidRPr="002F59F7" w:rsidRDefault="00A0170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7" w:type="dxa"/>
          </w:tcPr>
          <w:p w:rsidR="002F59F7" w:rsidRPr="002F59F7" w:rsidRDefault="002F59F7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6419" w:type="dxa"/>
          </w:tcPr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Формирование желания рассказывать о собственных переживаниях, впечатлениях. Развитие не только познавательного интереса, но и познавательного общения. 2. Совершенствование навыков ведения диалога, умения задавать вопросы, отвечать на них полно и кратко.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3. Закрепление умения составлять описательные рассказы и загадки</w:t>
            </w:r>
            <w:r w:rsidR="00D844F8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описания о деревьях, овощах, фруктах, ягодах, грибах, одежде, обуви, головных уборах, диких и домашних животных по заданному плану. </w:t>
            </w:r>
          </w:p>
          <w:p w:rsidR="00635FCE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 Совершенствование навыка пересказа сказок («Василиса Прекрасная») и небольших рассказов по заданному или коллективно составленному плану. Обучение пересказу с изменением времени действия и лица рассказчика. </w:t>
            </w:r>
          </w:p>
          <w:p w:rsidR="002F59F7" w:rsidRPr="002F59F7" w:rsidRDefault="00635FCE" w:rsidP="00034BA4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5. Совершенствование навыка составления рассказов по серии картин и по картине по заданному или коллективно составленному плану.</w:t>
            </w:r>
          </w:p>
        </w:tc>
      </w:tr>
      <w:tr w:rsidR="00DD5EBE" w:rsidTr="00C1105D">
        <w:trPr>
          <w:trHeight w:val="404"/>
        </w:trPr>
        <w:tc>
          <w:tcPr>
            <w:tcW w:w="9464" w:type="dxa"/>
            <w:gridSpan w:val="3"/>
          </w:tcPr>
          <w:p w:rsidR="00DD5EBE" w:rsidRPr="00D844F8" w:rsidRDefault="00635FCE" w:rsidP="00635F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44F8">
              <w:rPr>
                <w:rFonts w:ascii="Times New Roman" w:hAnsi="Times New Roman" w:cs="Times New Roman"/>
                <w:sz w:val="24"/>
                <w:szCs w:val="24"/>
              </w:rPr>
              <w:t>Второй период (декабрь, январь, февраль)</w:t>
            </w:r>
          </w:p>
        </w:tc>
      </w:tr>
      <w:tr w:rsidR="00DD5EBE" w:rsidTr="00DD5EBE">
        <w:trPr>
          <w:trHeight w:val="404"/>
        </w:trPr>
        <w:tc>
          <w:tcPr>
            <w:tcW w:w="0" w:type="auto"/>
          </w:tcPr>
          <w:p w:rsidR="00DD5EBE" w:rsidRDefault="00635FC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7" w:type="dxa"/>
          </w:tcPr>
          <w:p w:rsidR="00DD5EBE" w:rsidRDefault="00635FCE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Фонетический строй речи (звукопроизношение)</w:t>
            </w:r>
          </w:p>
        </w:tc>
        <w:tc>
          <w:tcPr>
            <w:tcW w:w="6419" w:type="dxa"/>
          </w:tcPr>
          <w:p w:rsidR="00D844F8" w:rsidRDefault="0007536D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844F8"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  <w:t>Развитие просодической стороны речи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1.Дальнейшее совершенствование и развитие речевого дыхания.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2.Совершенствование умения произвольно изменять силу, высоту и тембр голоса.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3.Совершенствование навыка голосоведения на мягкой атаке, в спокойном темпе</w:t>
            </w:r>
            <w:r w:rsidR="00D844F8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4.Продолжение работы над четкостью дикции, интонационной выразительностью речи в игровой и свободной речевой деятельности. </w:t>
            </w:r>
          </w:p>
          <w:p w:rsidR="00D844F8" w:rsidRP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844F8"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Коррекция произносительной стороны речи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Дальнейшая активизация и совершенствование работы органов речевого аппарата.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Дальнейшее продолжение работы по автоматизации правильного произношения всех поставленных ранее звуков. </w:t>
            </w:r>
          </w:p>
          <w:p w:rsidR="00DD5EB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3. Уточнение произношения звуков [ц], [ч], [щ] в слогах, словах, предложениях, небольших текстах, свободной игровой и речевой деятельности.</w:t>
            </w:r>
          </w:p>
        </w:tc>
      </w:tr>
      <w:tr w:rsidR="00DD5EBE" w:rsidTr="00DD5EBE">
        <w:trPr>
          <w:trHeight w:val="404"/>
        </w:trPr>
        <w:tc>
          <w:tcPr>
            <w:tcW w:w="0" w:type="auto"/>
          </w:tcPr>
          <w:p w:rsidR="00DD5EBE" w:rsidRDefault="00635FC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97" w:type="dxa"/>
          </w:tcPr>
          <w:p w:rsidR="00DD5EBE" w:rsidRDefault="0007536D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Фонематические процессы, языковый анализ и синтез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Совершенствование умения подбирать слова на заданный звук.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Совершенствование умения дифференцировать согласные звуки по твердости - мягкости, звонкости - глухости, по акустическим признакам и месту образования. 3. Совершенствование умения выделять звук на фоне слова, выполнять звуковой анализ и синтез слов, состоящих из четырех звуков (при условии, что написание слов не расходится с произношением): лужа, кран, болт, лиса, винт, крик. </w:t>
            </w:r>
          </w:p>
          <w:p w:rsidR="00DD5EB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4. Ознакомление с новыми звуками [ц], [ч], [щ]. Формирование умения выделять эти звуки на фоне слова, подбирать слова с этими звуками</w:t>
            </w:r>
          </w:p>
        </w:tc>
      </w:tr>
      <w:tr w:rsidR="00DD5EBE" w:rsidTr="00DD5EBE">
        <w:trPr>
          <w:trHeight w:val="404"/>
        </w:trPr>
        <w:tc>
          <w:tcPr>
            <w:tcW w:w="0" w:type="auto"/>
          </w:tcPr>
          <w:p w:rsidR="00DD5EBE" w:rsidRDefault="00635FC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7" w:type="dxa"/>
          </w:tcPr>
          <w:p w:rsidR="00DD5EBE" w:rsidRDefault="0007536D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Грамматический строй речи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Дальнейшее совершенствование умения образовывать и использовать имена существительные и имена прилагательные с уменьшительными суффиксами (кружечка, тарелочка, ножичек, кастрюлька, кувшинчик; гладенький).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Совершенствование умения образовывать и использовать имена существительные с увеличительными суффиксами (снежище, горища) и суффиксами единичности (снежинка, льдинка).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Формирование умения образовывать и использовать имена прилагательные в сравнительной степени (выше, мягче, длиннее; самый холодный).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Закрепление умения согласовывать прилагательные и числительные с существительными в роде, числе и падеже (гладкий лед, гладкого льда, по гладкому льду; белые снежинки, белых снежинок, белыми снежинками; три снеговика, семь снегирей), подбирать однородные определения к существительным (гладкий, блестящий, холодный лед). </w:t>
            </w:r>
            <w:proofErr w:type="gramEnd"/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5. Формирование умения образовывать и использовать глаголы в форме будущего простого и будущего сложного времени (покатаюсь, буду кататься, расчищу, буду чистить).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6. Дальнейшее совершенствование навыков составления простых предложений по вопросам, по демонстрации </w:t>
            </w: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действия, по картине; распространения простых предложений однородными членами.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Совершенствование навыков составления сложносочиненных и сложноподчиненных предложений с придаточными времени и причины (Мы пошли кататься с горки, когда закончился снегопад.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Девочки намочили рукавички, потому что лепили снеговика.). </w:t>
            </w:r>
            <w:proofErr w:type="gramEnd"/>
          </w:p>
          <w:p w:rsidR="00DD5EB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8. Закрепление навыков анализа простых распространенных предложений без предлогов и с простыми предлогами.</w:t>
            </w:r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97" w:type="dxa"/>
          </w:tcPr>
          <w:p w:rsidR="00635FCE" w:rsidRDefault="0007536D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Лексика (словарь)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Расширение, уточнение и активизация словаря на основе систематизации и обобщения знаний об окружающем в рамках изучаемых лексических тем («Зима», «Зимующие птицы», «Мебель», «Посуда», «Зимние забавы.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Зимние виды спорта», «Новый год», «Транспорт», «Профессии на транспорте», «Труд на селе зимой», «Орудия труда.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Инструменты», «Животные жарких стран», «Комнатные растения», «Животный мир морей и океанов»). </w:t>
            </w:r>
            <w:proofErr w:type="gramEnd"/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Обогащение экспрессивной речи сложными словами (снегопад, круговерть, снегоуборочный, трудолюбивый, многоэтажный), многозначными словами (метелица метет, дворник метет; корка хлеба, снежная корка), словами в переносном значении (золотые руки, железный характер), однокоренным»; словами (снег, снежинка, снежок, снеговик, подснежник, снежный, заснеженный). </w:t>
            </w:r>
            <w:proofErr w:type="gramEnd"/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Обогащение экспрессивной речи прилагательными уменьшительными суффиксами (беленький, тепленький), относительными (дубовый, серебряный, хрустальный, пластмассе вый) и притяжательными прилагательными (львиный, леопардовый, обезьяний); прилагательными, обозначающими моральные качества людей (умный, глупый, добрый, злой, ленивы: упорный); прилагательными с противоположным значение (холодный — горячий, гладкий — шершавый, мягкий — твердый). </w:t>
            </w:r>
            <w:proofErr w:type="gramEnd"/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 Пополнение словаря однородными определениями (снег белый, легкий, пушистый).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5. Продолжение работы по дальнейшему овладению приставочными глаголами (насыпать, посыпать, засыпать).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6. Дальнейшее обогащение экспрессивной речи всеми простыми и некоторыми сложными предлогами (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из-за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, из-под, между, через, около, возле).</w:t>
            </w:r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2F59F7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7" w:type="dxa"/>
          </w:tcPr>
          <w:p w:rsidR="00635FCE" w:rsidRDefault="00635FCE" w:rsidP="002F59F7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Слоговая структура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Формирование умения правильно произносить четырехсложные слова из открытых слогов (снеговики) и использовать их в активной речи.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2. Совершенствование умения выполнять слоговой анализ и синтез слов из одного, двух, трех слогов; подбирать слова заданным количеством слогов.</w:t>
            </w:r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635FCE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7" w:type="dxa"/>
          </w:tcPr>
          <w:p w:rsidR="00635FCE" w:rsidRPr="002F59F7" w:rsidRDefault="00635FCE" w:rsidP="00635FCE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Дальнейшее развитие коммуникативных навыков. Обучение использованию принятых норм вежливого речевого общения (внимательно слушать собеседника, задавать вопросы, строить высказывания кратко или распространенно).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Совершенствование умения составлять описательные </w:t>
            </w: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рассказы о предметах и объектах, рассказы по картине и серии картин по данному или коллективно составленному плану.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Формирование умения составлять рассказы из личного опыта, рассказывать об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увиденном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, прочитанном, делиться своими переживаниями.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4. Дальнейшее совершенствование навыка пересказа рассказов и знакомых сказок («Царевна-лягушка») по коллективно составленному плану. Совершенствование навыка пересказа с изменением времени действия и лица рассказчика.</w:t>
            </w:r>
          </w:p>
        </w:tc>
      </w:tr>
      <w:tr w:rsidR="00635FCE" w:rsidTr="00C1105D">
        <w:trPr>
          <w:trHeight w:val="404"/>
        </w:trPr>
        <w:tc>
          <w:tcPr>
            <w:tcW w:w="9464" w:type="dxa"/>
            <w:gridSpan w:val="3"/>
          </w:tcPr>
          <w:p w:rsidR="00635FCE" w:rsidRPr="002F59F7" w:rsidRDefault="0007536D" w:rsidP="00D844F8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Третий период (март, апрель, май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635FCE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7" w:type="dxa"/>
          </w:tcPr>
          <w:p w:rsidR="00635FCE" w:rsidRDefault="00635FCE" w:rsidP="00635FCE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Фонетический строй речи (звукопроизношение)</w:t>
            </w:r>
          </w:p>
        </w:tc>
        <w:tc>
          <w:tcPr>
            <w:tcW w:w="6419" w:type="dxa"/>
          </w:tcPr>
          <w:p w:rsidR="00D844F8" w:rsidRP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844F8"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Развитие просодической стороны речи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1.Дальнейшее развитие и совершенствование речевого дыхания.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2.Совершенствование звучности и подвижности голоса (быстрое и легкое изменение по силе, высоте, тембру). 3.Совершенствование навыка голосоведения на мягкой атаке, в спокойном темпе.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4.Продолжение работы над четкостью дикции, интонационной выразительностью речи в свободной речевой деятельности. </w:t>
            </w:r>
          </w:p>
          <w:p w:rsidR="00D844F8" w:rsidRP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844F8">
              <w:rPr>
                <w:rFonts w:ascii="Times" w:eastAsia="Times New Roman" w:hAnsi="Times" w:cs="Times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Коррекция произносительной стороны речи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Продолжение работы по совершенствованию и активизации движений речевого аппарата.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2.Завершение работы по автоматизации правильного произношения звуков всех групп.</w:t>
            </w:r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635FCE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7" w:type="dxa"/>
          </w:tcPr>
          <w:p w:rsidR="00635FCE" w:rsidRDefault="0007536D" w:rsidP="00635FCE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Фонематические процессы, языковый анализ и синтез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1.Совершенствование умения подбирать слова на заданный звук.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2.Развитие навыков дифференциации согласных звуков по твердости - мягкости, звонкости - глухости, по акустическим признакам и месту образования. 3.Дальнейшее совершенствование умения выделять звук на фоне слова, выполнять звуковой анализ и синтез слов, состоящих из пяти звуков (при условии, что написание слов не расходится с произношением): трава, слива, маска, миска, калина.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4.Ознакомление со звуками [л], [л'], [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], [р']. Формирование умения выделять эти звуки из слов, подбирать слова с этими звуками.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5.Формирование представления о том, что буквы Ь и Ъ не обозначают звуков.</w:t>
            </w:r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635FCE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7" w:type="dxa"/>
          </w:tcPr>
          <w:p w:rsidR="00635FCE" w:rsidRDefault="0007536D" w:rsidP="00635FCE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Грамматический строй речи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Дальнейшее совершенствование употребления сформированных ранее грамматических категорий.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2. Совершенствование умения образовывать и использовать имена существительные с увеличительными суффиксами (</w:t>
            </w:r>
            <w:proofErr w:type="spell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гнездшце</w:t>
            </w:r>
            <w:proofErr w:type="spell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льдинища</w:t>
            </w:r>
            <w:proofErr w:type="spell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) и суффиксами единичности (проталинка, травинка).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Совершенствование умения образовывать и использовать имена прилагательные в сравнительной степени (ярче, шире, красивее, самый красивый).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4. Закрепление умения подбирать определения к существительным (рыхлый, темный, грязный снег; чистое, голубое, высокое небо).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5. Совершенствование умения образовывать и использовать глаголы в форме будущего простого и будущего сложного времени (научусь, буду учиться).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6. Дальнейшее совершенствование навыков согласования прилагательных с существительными (прекрасный цветок, прекрасная незабудка, прекрасное утро, прекрасные дни) и числительных с существительными (три бабочки, семь бабочек; трех бабочек, семи бабочек).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7. Дальнейшее совершенствование навыков составления простых предложений и распространения их однородными членами, составления сложносочиненных и сложноподчиненных предложений.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8. Совершенствование навыков анализа простых распространенных предложений без предлогов и с простыми предлогами и навыка составления графических схем предложений.</w:t>
            </w:r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635FCE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97" w:type="dxa"/>
          </w:tcPr>
          <w:p w:rsidR="00635FCE" w:rsidRDefault="0007536D" w:rsidP="00635FCE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Лексика (словарь)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Расширение, уточнение и активизация словаря на основе систематизации и обобщения знаний об окружающем в рамках изучаемых лексических тем («Весна», «Мамин праздник» Наша Родина – Россия» «Москва – столица России», «Наш родной город», «День детской книги» Мы читаем: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77BAC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С.В.Михалкова</w:t>
            </w:r>
            <w:proofErr w:type="spell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. А.Л. </w:t>
            </w:r>
            <w:proofErr w:type="spell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Барто</w:t>
            </w:r>
            <w:proofErr w:type="spell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, «Поздняя весна, Перелетные птицы весной, насекомые, цветы», « мы читаем А.С. Пушкина» «Скоро в школу. Школьные принадлежности», «Лето, летние забавы</w:t>
            </w:r>
            <w:r w:rsidR="00677BAC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и игры»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Дальнейшее обогащение экспрессивной речи сложными словами (ледоход, первоцвет, половодье, белокаменная), многозначными словами (солнце печет, мама печет блины; ручеек звенит, звонок звенит), словами в переносном значении (горячее сердце, золотые руки), одно коренными словами (солнце, солнечный, подсолнух, подсолнечное). </w:t>
            </w:r>
            <w:proofErr w:type="gramEnd"/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Дальнейшее обогащение экспрессивной речи словами синонимами (бежать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-н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естись, большой - огромный) и словами-антонимами (восход - закат, сажать - собирать, горячий - обжигающий).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Дальнейшее обогащение экспрессивной речи прилагательными с уменьшительными суффиксами (голубенький, веселенький), относительными (московский, петербургский); прилагательными с противоположным значением (чистый - грязный, маленький - огромный, широкий - узкий). </w:t>
            </w:r>
            <w:proofErr w:type="gramEnd"/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Обогащение словаря однородными определениями, дополнениями, сказуемыми (На проталинках расцветают подснежники.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На проталинках расцветают прозрачные, хрупкие, нежные подснежники. На проталинках, на пригорках, на полянках расцветают подснежники.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На проталинках проклевываются, подрастают, расцветают первые подснежники.). </w:t>
            </w:r>
            <w:proofErr w:type="gramEnd"/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6.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Пополнение словаря отглагольными существительными (покупать - покупатель, продавать - продавец, учить - учитель, ученик). </w:t>
            </w:r>
            <w:proofErr w:type="gramEnd"/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7. Дальнейшее обогащение экспрессивной речи простыми и сложными предлогами (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из-за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, из-под, между, через, около, возле).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8. Закрепление понятия слово и умения оперировать им.</w:t>
            </w:r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635FCE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97" w:type="dxa"/>
          </w:tcPr>
          <w:p w:rsidR="00635FCE" w:rsidRDefault="00635FCE" w:rsidP="00635FCE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5FCE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Слоговая структура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1.Формирование умения правильно произносить четырехсложные и пятисложные слова сложной </w:t>
            </w:r>
            <w:proofErr w:type="spell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звукослоговой</w:t>
            </w:r>
            <w:proofErr w:type="spell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структуры (погремушка, колокольчик, велосипедист, регулировщик).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2.Дальнейшее совершенствование умения выполнять слоговой анализ и синтез слов, состоящих из одного, двух, трех слогов; подбирать слова с заданным количеством слогов.</w:t>
            </w:r>
          </w:p>
        </w:tc>
      </w:tr>
      <w:tr w:rsidR="00635FCE" w:rsidTr="00DD5EBE">
        <w:trPr>
          <w:trHeight w:val="404"/>
        </w:trPr>
        <w:tc>
          <w:tcPr>
            <w:tcW w:w="0" w:type="auto"/>
          </w:tcPr>
          <w:p w:rsidR="00635FCE" w:rsidRDefault="00635FCE" w:rsidP="00635FCE">
            <w:pPr>
              <w:jc w:val="center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7" w:type="dxa"/>
          </w:tcPr>
          <w:p w:rsidR="00635FCE" w:rsidRPr="002F59F7" w:rsidRDefault="00635FCE" w:rsidP="00635FCE">
            <w:pP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6419" w:type="dxa"/>
          </w:tcPr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1. Повышение речевой коммуникативной культуры и развитие речевых коммуникативных навыков. Закрепление умения соблюдать нормы вежливого речевого общения.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2. Дальнейшее совершенствование умения составлять описательные рассказы о предметах и объектах, рассказы по картине и серии картин по данному или коллективно составленному плану.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3. Совершенствование умения составлять рассказы из личного опыта, рассказывать о переживаниях, связанных </w:t>
            </w:r>
            <w:proofErr w:type="gramStart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 увиденным, прочитанным.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4. Развитие индивидуальных способностей в творческой речевой деятельности. Формирование умения составлять рассказы по картине с описанием предыдущих и последующих событий. Развитие умения отбирать для творческих рассказов самые интересные и существенные события и эпизоды, включая в повествование описания природы, окружающей действительности, используя вербальные и невербальные средства. </w:t>
            </w:r>
          </w:p>
          <w:p w:rsidR="00D844F8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 xml:space="preserve">5. Дальнейшее совершенствование умений отвечать на вопросы по тексту литературного произведения и задавать их. </w:t>
            </w:r>
          </w:p>
          <w:p w:rsidR="00635FCE" w:rsidRPr="002F59F7" w:rsidRDefault="0007536D" w:rsidP="00D844F8">
            <w:pPr>
              <w:jc w:val="both"/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7536D">
              <w:rPr>
                <w:rFonts w:ascii="Times" w:eastAsia="Times New Roman" w:hAnsi="Times" w:cs="Times"/>
                <w:bCs/>
                <w:color w:val="000000" w:themeColor="text1"/>
                <w:sz w:val="24"/>
                <w:szCs w:val="24"/>
                <w:lang w:eastAsia="ru-RU"/>
              </w:rPr>
              <w:t>6. Совершенствование навыка пересказа небольших рассказов и «Сказки о рыбаке и рыбке» А. С. Пушкина по коллективно составленному плану. Закрепление навыка пересказа с изменением лица рассказчика и времени действия.</w:t>
            </w:r>
          </w:p>
        </w:tc>
      </w:tr>
    </w:tbl>
    <w:p w:rsidR="002F59F7" w:rsidRDefault="002F59F7" w:rsidP="002F59F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 w:themeColor="text1"/>
          <w:sz w:val="27"/>
          <w:szCs w:val="27"/>
          <w:lang w:eastAsia="ru-RU"/>
        </w:rPr>
      </w:pPr>
    </w:p>
    <w:p w:rsidR="00D844F8" w:rsidRDefault="00D844F8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C70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логопедической работы с учащимися</w:t>
      </w:r>
    </w:p>
    <w:p w:rsidR="009C70F9" w:rsidRPr="00D47D53" w:rsidRDefault="009C70F9" w:rsidP="00D47D53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правильн</w:t>
      </w:r>
      <w:r w:rsid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ая</w:t>
      </w:r>
      <w:r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артикул</w:t>
      </w:r>
      <w:r w:rsid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яция</w:t>
      </w:r>
      <w:r w:rsidR="00677B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336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изученных </w:t>
      </w:r>
      <w:r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звук</w:t>
      </w:r>
      <w:r w:rsid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ов</w:t>
      </w:r>
      <w:r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речи в разных позициях</w:t>
      </w:r>
      <w:r w:rsid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D47D53"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чётк</w:t>
      </w:r>
      <w:r w:rsid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ая</w:t>
      </w:r>
      <w:r w:rsidR="00D47D53"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дифференци</w:t>
      </w:r>
      <w:r w:rsid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ация</w:t>
      </w:r>
      <w:r w:rsidR="00D47D53"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изученны</w:t>
      </w:r>
      <w:r w:rsid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</w:t>
      </w:r>
      <w:r w:rsidR="00D47D53"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звук</w:t>
      </w:r>
      <w:r w:rsid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ов</w:t>
      </w:r>
      <w:r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9C70F9" w:rsidRPr="00D47D53" w:rsidRDefault="00D47D53" w:rsidP="00D47D53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сформированность</w:t>
      </w:r>
      <w:r w:rsidRPr="00D47D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навыков звукового анализа</w:t>
      </w:r>
      <w:r w:rsidR="005336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синтеза;</w:t>
      </w:r>
    </w:p>
    <w:p w:rsidR="0053366C" w:rsidRDefault="0053366C" w:rsidP="0053366C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достаточность</w:t>
      </w:r>
      <w:r w:rsidRPr="005336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лексического запаса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53366C" w:rsidRDefault="0053366C" w:rsidP="0053366C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сф</w:t>
      </w:r>
      <w:r w:rsidRPr="005336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ормирован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ость</w:t>
      </w:r>
      <w:proofErr w:type="spellEnd"/>
      <w:r w:rsidRPr="005336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грамматического строя речи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53366C" w:rsidRDefault="0053366C" w:rsidP="0053366C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самостоятельность ребёнка в составлении рассказа по картине, серии картинок, пересказа.</w:t>
      </w:r>
    </w:p>
    <w:p w:rsidR="0053366C" w:rsidRPr="0053366C" w:rsidRDefault="0053366C" w:rsidP="0053366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35E38" w:rsidRDefault="009C70F9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C70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Критерии и показатели достижения детьми планируемых результатов в сфере коррекции нарушения речевого развития</w:t>
      </w:r>
    </w:p>
    <w:p w:rsidR="00E94AC6" w:rsidRPr="00E94AC6" w:rsidRDefault="00E94AC6" w:rsidP="007E52C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Диагностика коррекции нарушения речевого развития проводится по методике Т.А.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Фотековой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адаптированной для детей дошкольного возраста. </w:t>
      </w: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Диагностика</w:t>
      </w:r>
      <w:r w:rsidR="00677B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позволяет провести исследование состояния речевого развития дошкольников 6–7 лет в сокращенном варианте, позволяющем оценить состояние основных компонентов экспрессивной речи ребенка.</w:t>
      </w:r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Сокращенный вариант диагностики</w:t>
      </w:r>
      <w:r w:rsidR="00677B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состоит из четырех серий:</w:t>
      </w:r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 серия–исследование сенсомоторного уровня речи</w:t>
      </w:r>
      <w:r w:rsidR="00EF5B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(1–проверка фонематического восприятия, 2 –исследование состояния артикуляционной моторики, 3 –исследование </w:t>
      </w:r>
      <w:proofErr w:type="gramEnd"/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звукопроизношения, 4 –проверка </w:t>
      </w:r>
      <w:proofErr w:type="spellStart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звуко</w:t>
      </w:r>
      <w:proofErr w:type="spellEnd"/>
      <w:r w:rsidR="007E52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слоговой структуры слова). За </w:t>
      </w:r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всю серию наивысшая оценка 30 баллов.</w:t>
      </w:r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 серия </w:t>
      </w:r>
      <w:proofErr w:type="gramStart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–и</w:t>
      </w:r>
      <w:proofErr w:type="gramEnd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сследование грамматического строя речи–включает в себя пять видов заданий. Максимальное число баллов за серию –30.</w:t>
      </w:r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 серия </w:t>
      </w:r>
      <w:proofErr w:type="gramStart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–и</w:t>
      </w:r>
      <w:proofErr w:type="gramEnd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сследование словаря и навыков словообразования</w:t>
      </w:r>
      <w:r w:rsidR="007E52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 –названия детенышей животных, 2 –образование относительных прилагательных, 3 –образование качественных </w:t>
      </w:r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притяжательных прилагательных).  Максимальное число баллов –30.</w:t>
      </w:r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 серия </w:t>
      </w:r>
      <w:proofErr w:type="gramStart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–и</w:t>
      </w:r>
      <w:proofErr w:type="gramEnd"/>
      <w:r w:rsidRPr="00E94A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сследование связной речи(1 –рассказ по серии сюжетных картинок, 2–пересказ). Максимальная оценка –30 баллов.</w:t>
      </w:r>
    </w:p>
    <w:p w:rsidR="00E94AC6" w:rsidRPr="00E94AC6" w:rsidRDefault="007E52CB" w:rsidP="007E52C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</w:t>
      </w:r>
      <w:r w:rsidRPr="007E52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кспресс-вариант включает 77 заданий, не считая проверки звукопроизношения. Все задания объединены в 4 серии с одинаковыми максимальными оценками в 30 баллов. Наибольшее количество баллов за всю методику равно 120.Приняв эту цифру за 100%, можно высчитать процентное выражение успешности выполнения речевых проб. Полученное значение можно также соотнести с одним из четырех уровней успешности:4 уровень –100% -80%3 уровень –79,9% -65%2 уровень –64,9% -45%1 уровень –44,95% и ниже.</w:t>
      </w:r>
      <w:r w:rsidR="00677B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E52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Высчитав процентное выражение успешности каждой серии, можно вычертить индивидуальный речевой профиль: 1 –фонематическое восприятие, 2 –артикуляционная моторика, 3 –звукопроизношение, 4 –</w:t>
      </w:r>
      <w:proofErr w:type="spellStart"/>
      <w:r w:rsidRPr="007E52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звуко</w:t>
      </w:r>
      <w:proofErr w:type="spellEnd"/>
      <w:r w:rsidRPr="007E52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-слоговая структура слова, 5 –грамматический строй, 6 –словообразование, 7 –связная речь. Получив такой профиль, можно сразу вычленить как наиболее несформированные, так и наиболее благополучные компоненты речевой системы ребенка, и основываясь на этом, разработать коррекционную программу</w:t>
      </w:r>
    </w:p>
    <w:p w:rsidR="00E94AC6" w:rsidRPr="00E94AC6" w:rsidRDefault="00E94AC6" w:rsidP="007E52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844F8" w:rsidRPr="009C70F9" w:rsidRDefault="00D844F8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C70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материально-технического обеспечения процесса коррекции недостатков в речевом развитии детей</w:t>
      </w:r>
    </w:p>
    <w:p w:rsidR="008D350F" w:rsidRPr="00126CF7" w:rsidRDefault="0007536D" w:rsidP="00126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Речевая развивающая среда в деятельности учителя – логопеда раскрывается как фактор, активизирующий процесс речевого развития ребенка. При создании развивающей среды учитываются особенности детей конкретной возрастной группы, а также уровень их речевого развития, интересы, способности и многое другое. </w:t>
      </w:r>
    </w:p>
    <w:p w:rsidR="00032DBB" w:rsidRDefault="00032DBB" w:rsidP="0012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26CF7" w:rsidRDefault="00032DBB" w:rsidP="0012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</w:t>
      </w:r>
    </w:p>
    <w:p w:rsidR="00032DBB" w:rsidRDefault="00032DBB" w:rsidP="00032DB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Зеркало настенное.</w:t>
      </w:r>
    </w:p>
    <w:p w:rsidR="00032DBB" w:rsidRDefault="00032DBB" w:rsidP="00032DB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Зеркала индивидуальные, 5 шт.</w:t>
      </w:r>
    </w:p>
    <w:p w:rsidR="00032DBB" w:rsidRDefault="00032DBB" w:rsidP="00032DB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Стол письменный взрослый.</w:t>
      </w:r>
    </w:p>
    <w:p w:rsidR="00032DBB" w:rsidRDefault="00032DBB" w:rsidP="00032DB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Стол для занятий детский.</w:t>
      </w:r>
    </w:p>
    <w:p w:rsidR="0050088F" w:rsidRDefault="0050088F" w:rsidP="00032DB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Стулья детские.</w:t>
      </w:r>
    </w:p>
    <w:p w:rsidR="00032DBB" w:rsidRDefault="00032DBB" w:rsidP="00032DB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Логопедические зонды.</w:t>
      </w:r>
    </w:p>
    <w:p w:rsidR="00032DBB" w:rsidRPr="00032DBB" w:rsidRDefault="00032DBB" w:rsidP="00B27CF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Салфетки,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032D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атные диски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ватные палочки и т.д</w:t>
      </w:r>
      <w:r w:rsidRPr="00032D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032DBB" w:rsidRDefault="00032DBB" w:rsidP="00032DB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Компьютер.</w:t>
      </w:r>
    </w:p>
    <w:p w:rsidR="00032DBB" w:rsidRDefault="00032DBB" w:rsidP="00032DB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Принтер.</w:t>
      </w:r>
    </w:p>
    <w:p w:rsidR="0050088F" w:rsidRPr="0050088F" w:rsidRDefault="0050088F" w:rsidP="0050088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Учебно-методические пособия, настольные игры, игрушки, конструкторы, технические средства, компьютерное 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борудование (при необходимости).</w:t>
      </w:r>
    </w:p>
    <w:p w:rsidR="0050088F" w:rsidRPr="0050088F" w:rsidRDefault="0050088F" w:rsidP="0050088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Шкафы для пособий.</w:t>
      </w:r>
    </w:p>
    <w:p w:rsidR="0050088F" w:rsidRPr="00032DBB" w:rsidRDefault="0050088F" w:rsidP="005008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32DBB" w:rsidRDefault="00032DBB" w:rsidP="0012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26CF7" w:rsidRPr="00126CF7" w:rsidRDefault="00126CF7" w:rsidP="0012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дидактического материала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Плакаты: «Эмоции и чувства», «</w:t>
      </w:r>
      <w:r w:rsidR="00032D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Алфавит»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Серии сюжетных картинок Н. Радлова.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Карточки по звуковому анализу слов.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Карточки </w:t>
      </w:r>
      <w:proofErr w:type="gram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proofErr w:type="gram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словами-паронимами.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Карточки на звуковой анализ.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Карточки на слоговую структуру.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Карточки животных с детёнышами.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Карточки предметные.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Карточки сюжетные.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Карточки для составления предложения.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Настольная игра «Найди слово».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Развивающая игра «Слоги, слова, фигуры».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Настольная игра «Азбука».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Альбом с картинами русских художников.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Речевое лото.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Наборы карточек с картинками «Кошка», «Собака».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Развивающая игра «Что лишнее?».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Логопедическое лото «Подбери и назови».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Развивающий материал «Четвертый лишний».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Пазлы.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Магнитная азбука.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Настольная азбука.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Наборы ламинированных картинок: </w:t>
      </w:r>
      <w:proofErr w:type="gram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«Транспорт», «Внедорожники», «Служебные машины», «Космическая техника», «Овощи», «Комнатные растения», «Деревья и листья», «Инструменты», «Бытовая техника», «Мебель», «Мебель 2», «Хищные птицы», «Перелётные птицы», «Птицы», «Дикие животные», «Обувь», «Одежда».</w:t>
      </w:r>
      <w:proofErr w:type="gramEnd"/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Наборы предметных карточек-картинок «Вундеркинд с пелёнок»: «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Логопедка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 и 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Фь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», «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Логопедка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Л и Ль», «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Логопедка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Ц», «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Логопедка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Ч», «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Логопедка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 и 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Рь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», «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Логопедка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Щ+Х», «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Логопедка</w:t>
      </w:r>
      <w:proofErr w:type="spellEnd"/>
      <w:proofErr w:type="gram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Ж</w:t>
      </w:r>
      <w:proofErr w:type="gram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», «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Логопедка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и </w:t>
      </w:r>
      <w:proofErr w:type="spellStart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Сь</w:t>
      </w:r>
      <w:proofErr w:type="spellEnd"/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Конструктор настольный мелкий.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Кинетический песок.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Цветные карандаши.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Восковые мелки.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Мыльные пузыри.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Зеркала для подгрупповых занятий.</w:t>
      </w:r>
    </w:p>
    <w:p w:rsidR="00126CF7" w:rsidRPr="00126CF7" w:rsidRDefault="00126CF7" w:rsidP="00126CF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26C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Счётные палочки.</w:t>
      </w:r>
    </w:p>
    <w:p w:rsidR="008D350F" w:rsidRPr="008D350F" w:rsidRDefault="008D350F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26CF7" w:rsidRDefault="00126CF7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26CF7" w:rsidRDefault="00126CF7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26CF7" w:rsidRDefault="00126CF7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7A5C" w:rsidRDefault="00687A5C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7A5C" w:rsidRDefault="00687A5C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7A5C" w:rsidRDefault="00687A5C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7A5C" w:rsidRDefault="00687A5C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D350F" w:rsidRDefault="0007536D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3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Методическое обеспечение программы</w:t>
      </w:r>
      <w:r w:rsidR="008D3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8D350F" w:rsidRDefault="008D350F" w:rsidP="000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D350F" w:rsidRPr="008D350F" w:rsidRDefault="008D350F" w:rsidP="008D350F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общеобразовательная программа - образовательная прог</w:t>
      </w:r>
      <w:r w:rsidR="00A7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дошкольного образования МК</w:t>
      </w:r>
      <w:r w:rsidRPr="008D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="00A7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 «Солнышко»</w:t>
      </w:r>
      <w:r w:rsidRPr="008D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350F" w:rsidRPr="008D350F" w:rsidRDefault="008D350F" w:rsidP="008D350F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50F">
        <w:rPr>
          <w:rFonts w:ascii="Times New Roman" w:hAnsi="Times New Roman" w:cs="Times New Roman"/>
          <w:sz w:val="24"/>
          <w:szCs w:val="24"/>
        </w:rPr>
        <w:t xml:space="preserve">Программа «От рождения до школы» под редакцией Н.Е. </w:t>
      </w:r>
      <w:proofErr w:type="spellStart"/>
      <w:r w:rsidRPr="008D350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D350F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</w:p>
    <w:p w:rsidR="008D350F" w:rsidRPr="008D350F" w:rsidRDefault="008D350F" w:rsidP="008D350F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50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8D350F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8D350F">
        <w:rPr>
          <w:rFonts w:ascii="Times New Roman" w:hAnsi="Times New Roman" w:cs="Times New Roman"/>
          <w:sz w:val="24"/>
          <w:szCs w:val="24"/>
        </w:rPr>
        <w:t xml:space="preserve"> Комплексная образовательная программа дошкольного образования для детей с тяжелыми нарушениями речи (общим недоразвитием речи) с 3 до 7 лет.</w:t>
      </w:r>
    </w:p>
    <w:p w:rsidR="008D350F" w:rsidRDefault="008D350F" w:rsidP="008D350F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Филичева Т.Б., Чиркина Г.В. Программы дошкольных образовательных учреждений компенсирующего вида для детей с нарушениями речи. – М.: Просвещение, 2009.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302">
        <w:rPr>
          <w:rFonts w:ascii="Times New Roman" w:hAnsi="Times New Roman" w:cs="Times New Roman"/>
          <w:sz w:val="24"/>
          <w:szCs w:val="24"/>
        </w:rPr>
        <w:t>Альбом для логопеда/ О.Б. Иншакова</w:t>
      </w:r>
      <w:r>
        <w:rPr>
          <w:rFonts w:ascii="Times New Roman" w:hAnsi="Times New Roman" w:cs="Times New Roman"/>
          <w:sz w:val="24"/>
          <w:szCs w:val="24"/>
        </w:rPr>
        <w:t xml:space="preserve">. -2-еизд.,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доп.-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Изд. Центр ВЛАДОС, 2017. – 279 с.: ил. – (Коррекционная педагоги</w:t>
      </w:r>
      <w:r w:rsidR="00EF5BC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а).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Затулина </w:t>
      </w:r>
      <w:r w:rsidRPr="00A24302">
        <w:rPr>
          <w:rFonts w:ascii="Times New Roman" w:hAnsi="Times New Roman" w:cs="Times New Roman"/>
          <w:sz w:val="24"/>
          <w:szCs w:val="24"/>
        </w:rPr>
        <w:t>Г. Я.</w:t>
      </w:r>
      <w:r>
        <w:rPr>
          <w:rFonts w:ascii="Times New Roman" w:hAnsi="Times New Roman" w:cs="Times New Roman"/>
          <w:sz w:val="24"/>
          <w:szCs w:val="24"/>
        </w:rPr>
        <w:t xml:space="preserve"> Конспекты комплексных занятий по развитию речи (подготовительная группа). Учебное пособие. Издание второе.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., Центр педагогического образования, 2009. – 176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</w:t>
      </w:r>
      <w:r w:rsidR="00EF5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 Н. Обучение дошкольников чтению. Занятия с детьми 5-7 лет: Пособие для воспитателей и родителей.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Мозайка-Снтез</w:t>
      </w:r>
      <w:proofErr w:type="spellEnd"/>
      <w:r>
        <w:rPr>
          <w:rFonts w:ascii="Times New Roman" w:hAnsi="Times New Roman" w:cs="Times New Roman"/>
          <w:sz w:val="24"/>
          <w:szCs w:val="24"/>
        </w:rPr>
        <w:t>». 2005. – 56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Спивак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«Звуки», Речевой материал для автоматизации и дифференциации звуков у детей 5-7 лет.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Юрчишина В.Д. ВИЖУ. ЧИТАЮ. ПИШУ. Система обучения грамоте детей дошкольников логопедической подготовительной группы ДОУ. Конспекты занятий/ В.Д. Юрч</w:t>
      </w:r>
      <w:r w:rsidR="00EF5BC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шина. – М.: ООО «Издательство «ГНОМ и Д», 2006. – 80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И.А., Пушкарёва М.А. Подготовка к обучению грамоте. Конспекты занятий. Для работы с детьми 6-7 лет с ЗПР. – МОЗАЙКА-СИНТЕЗ, 2010. – 136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798B">
        <w:rPr>
          <w:rFonts w:ascii="Times New Roman" w:hAnsi="Times New Roman" w:cs="Times New Roman"/>
          <w:sz w:val="24"/>
          <w:szCs w:val="24"/>
        </w:rPr>
        <w:t>Морозова И.А., Пушкарёва М.А.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Фонематика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Конспекты занятий. Для работы с детьми 4-5 лет с ЗПР.</w:t>
      </w:r>
      <w:r w:rsidRPr="0016798B">
        <w:rPr>
          <w:rFonts w:ascii="Times New Roman" w:hAnsi="Times New Roman" w:cs="Times New Roman"/>
          <w:sz w:val="24"/>
          <w:szCs w:val="24"/>
        </w:rPr>
        <w:t xml:space="preserve">  – МОЗАЙКА-СИНТЕЗ, 2010.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6798B">
        <w:rPr>
          <w:rFonts w:ascii="Times New Roman" w:hAnsi="Times New Roman" w:cs="Times New Roman"/>
          <w:sz w:val="24"/>
          <w:szCs w:val="24"/>
        </w:rPr>
        <w:t>6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798B">
        <w:rPr>
          <w:rFonts w:ascii="Times New Roman" w:hAnsi="Times New Roman" w:cs="Times New Roman"/>
          <w:sz w:val="24"/>
          <w:szCs w:val="24"/>
        </w:rPr>
        <w:t xml:space="preserve">Морозова И.А., Пушкарёва М.А. </w:t>
      </w:r>
      <w:r>
        <w:rPr>
          <w:rFonts w:ascii="Times New Roman" w:hAnsi="Times New Roman" w:cs="Times New Roman"/>
          <w:sz w:val="24"/>
          <w:szCs w:val="24"/>
        </w:rPr>
        <w:t>Развитие речевого восприятия</w:t>
      </w:r>
      <w:r w:rsidRPr="0016798B">
        <w:rPr>
          <w:rFonts w:ascii="Times New Roman" w:hAnsi="Times New Roman" w:cs="Times New Roman"/>
          <w:sz w:val="24"/>
          <w:szCs w:val="24"/>
        </w:rPr>
        <w:t xml:space="preserve">. Конспекты занятий. Для работы с детьми </w:t>
      </w:r>
      <w:r>
        <w:rPr>
          <w:rFonts w:ascii="Times New Roman" w:hAnsi="Times New Roman" w:cs="Times New Roman"/>
          <w:sz w:val="24"/>
          <w:szCs w:val="24"/>
        </w:rPr>
        <w:t>5-6</w:t>
      </w:r>
      <w:r w:rsidRPr="0016798B">
        <w:rPr>
          <w:rFonts w:ascii="Times New Roman" w:hAnsi="Times New Roman" w:cs="Times New Roman"/>
          <w:sz w:val="24"/>
          <w:szCs w:val="24"/>
        </w:rPr>
        <w:t xml:space="preserve"> лет с ЗПР.  – МОЗАЙКА-СИНТЕЗ, 20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6798B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16798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</w:t>
      </w:r>
      <w:r w:rsidR="00EF5BC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алова Ю.С. Подготовка к обучению грамоте старших дошкольников/ авт.-сост. Ю.С. Шестопал</w:t>
      </w:r>
      <w:r w:rsidR="00EF5BC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ООО «ИЗДАТЕЛЬСТВО «ДЕТСТВО-ПРЕСС». – 2012. - 96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Логопедический букварь О. Жукова.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Поваляева М.А. Справочник логопеда. – Ростов-на-</w:t>
      </w:r>
      <w:r w:rsidR="00EF5BC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ону: «Феникс», 2003. – 448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обследования речи </w:t>
      </w:r>
      <w:r w:rsidR="00677BA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етей: Пособие по диагностике речевых нарушений/ Под общ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ед. проф. Г.В. Чиркиной. – 4-е изд., доп. – М.: АРКТИ, 2005, - 240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Репина З.А., Буйко В.И. Уроки логопедии. Екатеринбург: Изд-во «ЛИТУР», 2001.-208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Логопедические игры и упражнения для предупреждения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основе нарушения фонемного распознавания у младших школьников с общим недоразвитием 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Авт.-сост. Н.Г. Даньшина. – 4-е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– М.: АРКТИ, 2016. – 88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 Большой логопедический учебник с заданиями и упражнениями для самых маленьких/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Кардашука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Москва: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: ОЛИСС, 2016. – 192с.: ил.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Развиваем речь ребёнка. – М.: ОАО «ОЛМА Медиа Групп», 2014. – 64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Учимся считать</w:t>
      </w:r>
      <w:r w:rsidRPr="00043416">
        <w:rPr>
          <w:rFonts w:ascii="Times New Roman" w:hAnsi="Times New Roman" w:cs="Times New Roman"/>
          <w:sz w:val="24"/>
          <w:szCs w:val="24"/>
        </w:rPr>
        <w:t>. – М.: ОАО «ОЛМА Медиа Групп», 2014. – 64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Развиваем память. </w:t>
      </w:r>
      <w:r w:rsidRPr="00043416">
        <w:rPr>
          <w:rFonts w:ascii="Times New Roman" w:hAnsi="Times New Roman" w:cs="Times New Roman"/>
          <w:sz w:val="24"/>
          <w:szCs w:val="24"/>
        </w:rPr>
        <w:t>– М.: ОАО «ОЛМА Медиа Групп», 2014. – 64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Логопедический массаж ложками.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Издательский Дом «Литера», 2014. – 48 с.: ил.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Дмитрова Е.Д. Логопедические карты для диагностики речевых расстройств/ Е.Д. Дмитрова. – М.: АСТ: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 - 143.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чтению и грамоте детей 6-7 лет: конспекты занятий/ авт.-сост. О.М. Рыбникова. – Волгоград: Учитель, 2010. – 119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Ускоренная постановка звуков. / Автор-сост. Е.Н. Маслова. – Волгоград: ИТД «Корифей». 96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звукопроизношения у детей: речевой материал / авт.-сост. А.Ф. Рыбина. – Изд.3-е,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Волгоград: Учитель. – 110 с.: ил.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словесно-логического мышления и связной речи младших школьников: задания и упражнения / авт.-сост. Л.В. Зубарева. – Изд.3-е,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Волгоград: Учитель. – 99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Ивановская О.Г.,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Гадасина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Л.Я., Савченко С.Ф. Занятия с логопедом по обучению связной речи детей 6-7 лет на основе разрезных картинок.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КАРО, 2009. – 56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 Логопедическая работа в коррекционных классах: Кн. Для логопеда.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Изд. Центр ВЛАДОС, 1998. – 224 с.: ил.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Настольная книга логопеда: справ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метод. Пособие/авт.-сост. Л.Н. Зуева, Е.Е. Шевцова.- М.: АСТ: АСТРЕЛЬ: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 = 398 с.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Речевое развитие младших школьников. Учебно-методическое пособие.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Логопедия: Учебное пособие для студентов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Институтов по специальности «Дефектология» / Л.С. Волкова, Р.И.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– М.: Просвещение, 1989. – 528 с.: ил.</w:t>
      </w:r>
    </w:p>
    <w:p w:rsidR="00C1105D" w:rsidRDefault="00C1105D" w:rsidP="00C1105D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«35 Занятий для успешной подготовки к школе».</w:t>
      </w:r>
    </w:p>
    <w:p w:rsidR="00D832F2" w:rsidRDefault="00D832F2" w:rsidP="00D832F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F2">
        <w:rPr>
          <w:rFonts w:ascii="Times New Roman" w:hAnsi="Times New Roman" w:cs="Times New Roman"/>
          <w:sz w:val="24"/>
          <w:szCs w:val="24"/>
        </w:rPr>
        <w:t>Речевая карта ребенка с общим недоразвитием речи (от 4 до 7 лет). ФГОС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832F2" w:rsidRDefault="00D832F2" w:rsidP="00D832F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F2">
        <w:rPr>
          <w:rFonts w:ascii="Times New Roman" w:hAnsi="Times New Roman" w:cs="Times New Roman"/>
          <w:sz w:val="24"/>
          <w:szCs w:val="24"/>
        </w:rPr>
        <w:t>Логопедические домашние задания для детей 5-7 лет с ОНР. Альбом 1. ФГОС ДО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Н.Э.</w:t>
      </w:r>
    </w:p>
    <w:p w:rsidR="00D832F2" w:rsidRDefault="00D832F2" w:rsidP="00D832F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F2">
        <w:rPr>
          <w:rFonts w:ascii="Times New Roman" w:hAnsi="Times New Roman" w:cs="Times New Roman"/>
          <w:sz w:val="24"/>
          <w:szCs w:val="24"/>
        </w:rPr>
        <w:t>Логопедические домашние задания для детей 5-7 лет с ОНР. Альбом 3. ФГОС ДО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Н.Э.</w:t>
      </w:r>
    </w:p>
    <w:p w:rsidR="00D832F2" w:rsidRDefault="00D832F2" w:rsidP="00D832F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F2">
        <w:rPr>
          <w:rFonts w:ascii="Times New Roman" w:hAnsi="Times New Roman" w:cs="Times New Roman"/>
          <w:sz w:val="24"/>
          <w:szCs w:val="24"/>
        </w:rPr>
        <w:t>Я учусь пересказывать. Часть 1. ФГОС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Н.Э</w:t>
      </w:r>
    </w:p>
    <w:p w:rsidR="00D832F2" w:rsidRPr="00D832F2" w:rsidRDefault="00D832F2" w:rsidP="00D832F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F2">
        <w:rPr>
          <w:rFonts w:ascii="Times New Roman" w:hAnsi="Times New Roman" w:cs="Times New Roman"/>
          <w:sz w:val="24"/>
          <w:szCs w:val="24"/>
        </w:rPr>
        <w:t xml:space="preserve">Я учусь пересказывать. Часть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32F2">
        <w:rPr>
          <w:rFonts w:ascii="Times New Roman" w:hAnsi="Times New Roman" w:cs="Times New Roman"/>
          <w:sz w:val="24"/>
          <w:szCs w:val="24"/>
        </w:rPr>
        <w:t>. ФГОС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Н.Э</w:t>
      </w:r>
    </w:p>
    <w:p w:rsidR="00D832F2" w:rsidRPr="00D832F2" w:rsidRDefault="00D832F2" w:rsidP="00D832F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F2">
        <w:rPr>
          <w:rFonts w:ascii="Times New Roman" w:hAnsi="Times New Roman" w:cs="Times New Roman"/>
          <w:sz w:val="24"/>
          <w:szCs w:val="24"/>
        </w:rPr>
        <w:t xml:space="preserve">Я учусь пересказывать. Часть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32F2">
        <w:rPr>
          <w:rFonts w:ascii="Times New Roman" w:hAnsi="Times New Roman" w:cs="Times New Roman"/>
          <w:sz w:val="24"/>
          <w:szCs w:val="24"/>
        </w:rPr>
        <w:t>. ФГОС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Н.Э</w:t>
      </w:r>
    </w:p>
    <w:p w:rsidR="00D832F2" w:rsidRPr="00D832F2" w:rsidRDefault="00D832F2" w:rsidP="00D832F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F2">
        <w:rPr>
          <w:rFonts w:ascii="Times New Roman" w:hAnsi="Times New Roman" w:cs="Times New Roman"/>
          <w:sz w:val="24"/>
          <w:szCs w:val="24"/>
        </w:rPr>
        <w:t xml:space="preserve">Я учусь пересказывать. Часть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32F2">
        <w:rPr>
          <w:rFonts w:ascii="Times New Roman" w:hAnsi="Times New Roman" w:cs="Times New Roman"/>
          <w:sz w:val="24"/>
          <w:szCs w:val="24"/>
        </w:rPr>
        <w:t>. ФГОС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Н.Э</w:t>
      </w:r>
    </w:p>
    <w:p w:rsidR="003C1B6E" w:rsidRDefault="003C1B6E" w:rsidP="003C1B6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B6E">
        <w:rPr>
          <w:rFonts w:ascii="Times New Roman" w:hAnsi="Times New Roman" w:cs="Times New Roman"/>
          <w:sz w:val="24"/>
          <w:szCs w:val="24"/>
        </w:rPr>
        <w:t>В помощь логопедам и родителям. Сборник домашних заданий для преодоления недоразвития фонематической</w:t>
      </w:r>
      <w:r w:rsidR="00EF5BC9">
        <w:rPr>
          <w:rFonts w:ascii="Times New Roman" w:hAnsi="Times New Roman" w:cs="Times New Roman"/>
          <w:sz w:val="24"/>
          <w:szCs w:val="24"/>
        </w:rPr>
        <w:t xml:space="preserve"> речи.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З.Е.</w:t>
      </w:r>
    </w:p>
    <w:p w:rsidR="003C1B6E" w:rsidRPr="003C1B6E" w:rsidRDefault="003C1B6E" w:rsidP="003C1B6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B6E">
        <w:rPr>
          <w:rFonts w:ascii="Times New Roman" w:hAnsi="Times New Roman" w:cs="Times New Roman"/>
          <w:sz w:val="24"/>
          <w:szCs w:val="24"/>
        </w:rPr>
        <w:t>Исправление нарушений речи у дошкольников. Учебно-методическое пособие</w:t>
      </w:r>
      <w:r>
        <w:rPr>
          <w:rFonts w:ascii="Times New Roman" w:hAnsi="Times New Roman" w:cs="Times New Roman"/>
          <w:sz w:val="24"/>
          <w:szCs w:val="24"/>
        </w:rPr>
        <w:t>, Филичева Т.Б.</w:t>
      </w:r>
    </w:p>
    <w:p w:rsidR="00C1105D" w:rsidRDefault="00C1105D" w:rsidP="00D832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7A5C" w:rsidRDefault="00687A5C" w:rsidP="00D832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7A5C" w:rsidRDefault="00687A5C" w:rsidP="00D832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D350F" w:rsidRPr="008D350F" w:rsidRDefault="008D350F" w:rsidP="008D350F">
      <w:pPr>
        <w:rPr>
          <w:rFonts w:ascii="Times New Roman" w:hAnsi="Times New Roman" w:cs="Times New Roman"/>
          <w:b/>
          <w:sz w:val="24"/>
          <w:szCs w:val="24"/>
        </w:rPr>
      </w:pPr>
      <w:r w:rsidRPr="008D350F">
        <w:rPr>
          <w:rFonts w:ascii="Times New Roman" w:hAnsi="Times New Roman" w:cs="Times New Roman"/>
          <w:b/>
          <w:sz w:val="24"/>
          <w:szCs w:val="24"/>
        </w:rPr>
        <w:lastRenderedPageBreak/>
        <w:t>Перечень электронных ресурсов для логопеда</w:t>
      </w:r>
    </w:p>
    <w:tbl>
      <w:tblPr>
        <w:tblStyle w:val="1"/>
        <w:tblW w:w="9310" w:type="dxa"/>
        <w:tblLook w:val="04A0" w:firstRow="1" w:lastRow="0" w:firstColumn="1" w:lastColumn="0" w:noHBand="0" w:noVBand="1"/>
      </w:tblPr>
      <w:tblGrid>
        <w:gridCol w:w="771"/>
        <w:gridCol w:w="5155"/>
        <w:gridCol w:w="3384"/>
      </w:tblGrid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Название сайта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Дефектолог.ru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http://defectolog.ru/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Журнал "Логопед"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logoped-sfera.ru/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Заикание.ru 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zaikanie.ru/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Интернет-магазин "Всё для логопеда" 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www.logopedshop.ru/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Логобург</w:t>
            </w:r>
            <w:proofErr w:type="spellEnd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http://logoburg.com/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logopediya.com/</w:t>
              </w:r>
            </w:hyperlink>
          </w:p>
        </w:tc>
      </w:tr>
      <w:tr w:rsidR="008D350F" w:rsidRPr="008D350F" w:rsidTr="00C1105D">
        <w:trPr>
          <w:trHeight w:val="368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proofErr w:type="gramStart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logoped.ru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Логопедический сайт "Болтунишка"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http://www.boltun-spb.ru/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Логопункт.ru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logopunkt.ru/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Наши детки 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ourkids.ru/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Педагогическая библиотека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pedlib.ru/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Портал "Логопеды.ru" 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logopedy.ru/</w:t>
              </w:r>
              <w:proofErr w:type="spellStart"/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portal</w:t>
              </w:r>
              <w:proofErr w:type="spellEnd"/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8D3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"Stuttering.ru"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  <w:lang w:val="en-US"/>
                </w:rPr>
                <w:t>stuttering.ru/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Психологический центр "Адалин"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adalin.mospsy.ru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Речевой центр "Логопед плюс"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logopedplus.ru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Учебный центр "Логопед-мастер" 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logopedmaster.ru/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педагогических идей "Открытый урок"  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D350F" w:rsidRPr="008D350F">
                <w:rPr>
                  <w:rFonts w:ascii="Times New Roman" w:hAnsi="Times New Roman" w:cs="Times New Roman"/>
                  <w:b/>
                  <w:bCs/>
                  <w:color w:val="0000FF" w:themeColor="hyperlink"/>
                  <w:sz w:val="24"/>
                  <w:szCs w:val="24"/>
                  <w:u w:val="single"/>
                </w:rPr>
                <w:t>festival.1september.ru/</w:t>
              </w:r>
            </w:hyperlink>
          </w:p>
        </w:tc>
      </w:tr>
      <w:tr w:rsidR="008D350F" w:rsidRPr="008D350F" w:rsidTr="008D350F">
        <w:trPr>
          <w:trHeight w:val="171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8D350F" w:rsidRPr="008D350F" w:rsidRDefault="008D2351" w:rsidP="008D350F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350F" w:rsidRPr="008D350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"https://vk.com/boltuska" \t "_blank" </w:instrText>
            </w:r>
            <w:r w:rsidRPr="008D35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"Болтушка" Логопед</w:t>
            </w:r>
            <w:r w:rsidR="008D2351" w:rsidRPr="008D350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8D350F" w:rsidRPr="008D350F" w:rsidRDefault="008D2351" w:rsidP="008D350F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fldChar w:fldCharType="begin"/>
            </w:r>
            <w:r w:rsidR="008D350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nstrText xml:space="preserve"> HYPERLINK "</w:instrText>
            </w:r>
          </w:p>
          <w:p w:rsidR="008D350F" w:rsidRPr="00511757" w:rsidRDefault="008D350F" w:rsidP="008D350F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</w:rPr>
              <w:instrText>https://vk.com/boltuska</w:instrTex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nstrText xml:space="preserve">" </w:instrText>
            </w:r>
            <w:r w:rsidR="008D235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fldChar w:fldCharType="separate"/>
            </w:r>
          </w:p>
          <w:p w:rsidR="008D350F" w:rsidRPr="008D350F" w:rsidRDefault="008D350F" w:rsidP="008D3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57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https://vk.com/boltuska</w:t>
            </w:r>
            <w:r w:rsidR="008D235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fldChar w:fldCharType="end"/>
            </w:r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Школа молодого логопеда</w:t>
            </w:r>
          </w:p>
        </w:tc>
        <w:tc>
          <w:tcPr>
            <w:tcW w:w="0" w:type="auto"/>
          </w:tcPr>
          <w:p w:rsidR="008D350F" w:rsidRPr="008D350F" w:rsidRDefault="008D2351" w:rsidP="008D350F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fldChar w:fldCharType="begin"/>
            </w:r>
            <w:r w:rsidR="008D350F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nstrText xml:space="preserve"> HYPERLINK "</w:instrText>
            </w:r>
          </w:p>
          <w:p w:rsidR="008D350F" w:rsidRPr="00511757" w:rsidRDefault="008D350F" w:rsidP="008D350F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</w:rPr>
              <w:instrText>https://vk.com/school_logoped</w:instrTex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nstrText xml:space="preserve">" </w:instrText>
            </w:r>
            <w:r w:rsidR="008D235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fldChar w:fldCharType="separate"/>
            </w:r>
          </w:p>
          <w:p w:rsidR="008D350F" w:rsidRPr="008D350F" w:rsidRDefault="008D350F" w:rsidP="008D35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57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https://vk.com/school_logoped</w:t>
            </w:r>
            <w:r w:rsidR="008D235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fldChar w:fldCharType="end"/>
            </w:r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Школьный логопед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r w:rsidRPr="008D350F"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  <w:t>http://logoped18.ru/</w:t>
            </w:r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</w:p>
        </w:tc>
        <w:tc>
          <w:tcPr>
            <w:tcW w:w="0" w:type="auto"/>
          </w:tcPr>
          <w:p w:rsidR="008D350F" w:rsidRPr="008D350F" w:rsidRDefault="008D2351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r w:rsidRPr="008D350F"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  <w:fldChar w:fldCharType="begin"/>
            </w:r>
            <w:r w:rsidR="008D350F" w:rsidRPr="008D350F"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  <w:instrText xml:space="preserve"> HYPERLINK "</w:instrText>
            </w:r>
          </w:p>
          <w:p w:rsidR="008D350F" w:rsidRPr="008D350F" w:rsidRDefault="008D350F" w:rsidP="008D350F">
            <w:pPr>
              <w:rPr>
                <w:rFonts w:ascii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</w:rPr>
            </w:pPr>
            <w:r w:rsidRPr="008D350F"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  <w:instrText xml:space="preserve">https://mersibo.ru/" </w:instrText>
            </w:r>
            <w:r w:rsidR="008D2351" w:rsidRPr="008D350F"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  <w:fldChar w:fldCharType="separate"/>
            </w:r>
          </w:p>
          <w:p w:rsidR="008D350F" w:rsidRPr="008D350F" w:rsidRDefault="008D350F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r w:rsidRPr="008D350F">
              <w:rPr>
                <w:rFonts w:ascii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</w:rPr>
              <w:t>https://mersibo.ru/</w:t>
            </w:r>
            <w:r w:rsidR="008D2351" w:rsidRPr="008D350F"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  <w:fldChar w:fldCharType="end"/>
            </w:r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ДЕФЕКТОЛОГИЯ </w:t>
            </w:r>
            <w:proofErr w:type="gramStart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D350F">
              <w:rPr>
                <w:rFonts w:ascii="Times New Roman" w:hAnsi="Times New Roman" w:cs="Times New Roman"/>
                <w:sz w:val="24"/>
                <w:szCs w:val="24"/>
              </w:rPr>
              <w:t xml:space="preserve"> (логопед, педагог, психолог)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hyperlink r:id="rId27" w:tgtFrame="_blank" w:history="1">
              <w:r w:rsidR="008D350F" w:rsidRPr="008D350F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http://defectologiya.pro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Мой Логопед Онлайн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hyperlink r:id="rId28" w:tgtFrame="_blank" w:history="1">
              <w:r w:rsidR="008D350F" w:rsidRPr="008D350F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https://online.moylogoped.ru/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АНО "ДЕФЕКТОЛОГИЯ РУ"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hyperlink r:id="rId29" w:tgtFrame="_blank" w:history="1">
              <w:r w:rsidR="008D350F" w:rsidRPr="008D350F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http://defectologiya.ru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Логопедический центр "Людмила"</w:t>
            </w:r>
          </w:p>
        </w:tc>
        <w:tc>
          <w:tcPr>
            <w:tcW w:w="0" w:type="auto"/>
          </w:tcPr>
          <w:p w:rsidR="008D350F" w:rsidRPr="008D350F" w:rsidRDefault="00F34D28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hyperlink r:id="rId30" w:tgtFrame="_blank" w:history="1">
              <w:r w:rsidR="008D350F" w:rsidRPr="008D350F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http://www.log-center.ru</w:t>
              </w:r>
            </w:hyperlink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Семейный логопед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r w:rsidRPr="008D350F"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  <w:t>https://ok.ru/semeiniilogoped</w:t>
            </w:r>
          </w:p>
        </w:tc>
      </w:tr>
      <w:tr w:rsidR="008D350F" w:rsidRPr="008D350F" w:rsidTr="00C1105D">
        <w:trPr>
          <w:trHeight w:val="347"/>
        </w:trPr>
        <w:tc>
          <w:tcPr>
            <w:tcW w:w="0" w:type="auto"/>
          </w:tcPr>
          <w:p w:rsidR="008D350F" w:rsidRPr="008D350F" w:rsidRDefault="008D350F" w:rsidP="008D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0F">
              <w:rPr>
                <w:rFonts w:ascii="Times New Roman" w:hAnsi="Times New Roman" w:cs="Times New Roman"/>
                <w:sz w:val="24"/>
                <w:szCs w:val="24"/>
              </w:rPr>
              <w:t>Советы логопеда</w:t>
            </w:r>
          </w:p>
        </w:tc>
        <w:tc>
          <w:tcPr>
            <w:tcW w:w="0" w:type="auto"/>
          </w:tcPr>
          <w:p w:rsidR="008D350F" w:rsidRPr="008D350F" w:rsidRDefault="008D350F" w:rsidP="008D350F">
            <w:pPr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</w:pPr>
            <w:r w:rsidRPr="008D350F">
              <w:rPr>
                <w:rFonts w:ascii="Times New Roman" w:hAnsi="Times New Roman" w:cs="Times New Roman"/>
                <w:b/>
                <w:color w:val="0E0EB2"/>
                <w:sz w:val="24"/>
                <w:szCs w:val="24"/>
                <w:u w:val="single"/>
              </w:rPr>
              <w:t>https://ok.ru/group5530267772</w:t>
            </w:r>
          </w:p>
        </w:tc>
      </w:tr>
    </w:tbl>
    <w:p w:rsidR="008D350F" w:rsidRDefault="008D350F" w:rsidP="00032D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DBB" w:rsidRDefault="00032DBB" w:rsidP="00032D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DBB" w:rsidRDefault="00032DBB" w:rsidP="00032D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DBB" w:rsidRDefault="00032DBB" w:rsidP="00032D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BAC" w:rsidRDefault="00677BAC" w:rsidP="00032D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DBB" w:rsidRDefault="00032DBB" w:rsidP="00677B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2DBB">
        <w:rPr>
          <w:rFonts w:ascii="Times New Roman" w:hAnsi="Times New Roman" w:cs="Times New Roman"/>
          <w:b/>
          <w:sz w:val="24"/>
          <w:szCs w:val="24"/>
        </w:rPr>
        <w:lastRenderedPageBreak/>
        <w:t>Приложени</w:t>
      </w:r>
      <w:r>
        <w:rPr>
          <w:rFonts w:ascii="Times New Roman" w:hAnsi="Times New Roman" w:cs="Times New Roman"/>
          <w:b/>
          <w:sz w:val="24"/>
          <w:szCs w:val="24"/>
        </w:rPr>
        <w:t>е 1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ОБСЛЕДОВАНИЯ РЕБЕНКА 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3 до 7 лет) 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АНКЕТНЫЕ ДАННЫЕ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ребенка: ________________________________________________________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(наличие двуязычия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Мать/отец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ПМПК, дата, заключение__________________________________________________________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 речевой карты: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  </w:t>
      </w: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Логопед: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ОБЪЕКТИВНЫЕ ДАННЫЕ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РАЗВИТИЕ РЕБЁНКА, ОСОБЕННОСТИ ДЕЯТЕЛЬНОСТИ: </w:t>
      </w:r>
      <w:r w:rsidRPr="00032D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</w:t>
      </w:r>
      <w:proofErr w:type="gramStart"/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 имя и фамилию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Родственные связи: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АНАТОМИЧЕСКОЕ СТРОЕНИЕ___________________________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МОТОРНАЯ СФЕРА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моторика: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Пальцевая моторика: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рука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МИМИЧЕСКАЯ МУСКУЛАТУРА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</w:t>
      </w:r>
    </w:p>
    <w:p w:rsidR="00032DBB" w:rsidRDefault="00032DBB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АРТИКУЛЯЦИОННАЯ МОТОРИКА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</w:p>
    <w:p w:rsidR="00135E38" w:rsidRDefault="00135E38" w:rsidP="00032D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5E38" w:rsidSect="00EF5BC9">
          <w:footerReference w:type="default" r:id="rId31"/>
          <w:pgSz w:w="11906" w:h="16838"/>
          <w:pgMar w:top="1134" w:right="850" w:bottom="1134" w:left="1701" w:header="708" w:footer="708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titlePg/>
          <w:docGrid w:linePitch="360"/>
        </w:sectPr>
      </w:pP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Губы: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Зубы: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Прикус: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Твёрдое нёбо: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Мягкое нёбо: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Подъязычная связка («уздечка»):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032DBB" w:rsidRPr="00032DBB" w:rsidRDefault="00032DBB" w:rsidP="00032D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Саливация: </w:t>
      </w:r>
      <w:r w:rsidRPr="00032D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</w:p>
    <w:p w:rsidR="00135E38" w:rsidRDefault="00135E38" w:rsidP="0003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135E38" w:rsidSect="00135E3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ХАРАКТЕРИСТИКА РЕЧИ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ПРОСОДИЧЕСКАЯ СТОРОНА РЕЧИ</w:t>
      </w:r>
      <w:r w:rsidRPr="0013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СЛОВАРНЫЙ ЗАПАС</w:t>
      </w:r>
      <w:r w:rsidRPr="00135E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Предметный словарь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 признаков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Глагольный словарь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Наречия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ГРАММАТИЧЕСКИЙ СТРОЙ</w:t>
      </w:r>
      <w:r w:rsidRPr="00135E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Навыки согласования и управления: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использования грамматических конструкций: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словообразования: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словоизменения по падежам: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числам: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согласования с существительным: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Навыки образования прилагательных: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Слоговая структура слова</w:t>
      </w:r>
      <w:r w:rsidRPr="00135E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: </w:t>
      </w:r>
      <w:r w:rsidRPr="00135E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Воспроизведение слов: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предложения______________________________________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ФОНЕМАТИЧЕСКИЙ СЛУХ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___________________, Синтез ___________________, представление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tbl>
      <w:tblPr>
        <w:tblW w:w="50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8"/>
        <w:gridCol w:w="2899"/>
      </w:tblGrid>
      <w:tr w:rsidR="00135E38" w:rsidRPr="00135E38" w:rsidTr="00B27CF2">
        <w:trPr>
          <w:trHeight w:val="336"/>
        </w:trPr>
        <w:tc>
          <w:tcPr>
            <w:tcW w:w="2108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2899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38" w:rsidRPr="00135E38" w:rsidTr="00B27CF2">
        <w:trPr>
          <w:trHeight w:val="336"/>
        </w:trPr>
        <w:tc>
          <w:tcPr>
            <w:tcW w:w="2108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слоги</w:t>
            </w:r>
          </w:p>
        </w:tc>
        <w:tc>
          <w:tcPr>
            <w:tcW w:w="2899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38" w:rsidRPr="00135E38" w:rsidTr="00B27CF2">
        <w:trPr>
          <w:trHeight w:val="336"/>
        </w:trPr>
        <w:tc>
          <w:tcPr>
            <w:tcW w:w="2108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2899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E38" w:rsidRPr="00135E38" w:rsidRDefault="00135E38" w:rsidP="00135E3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E38" w:rsidRDefault="00135E38" w:rsidP="00135E3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ЗВУКОПРОИЗНОШЕНИЕ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</w:p>
    <w:tbl>
      <w:tblPr>
        <w:tblW w:w="970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3"/>
        <w:gridCol w:w="1066"/>
        <w:gridCol w:w="1066"/>
        <w:gridCol w:w="1366"/>
        <w:gridCol w:w="1195"/>
        <w:gridCol w:w="1509"/>
        <w:gridCol w:w="28"/>
        <w:gridCol w:w="1338"/>
        <w:gridCol w:w="28"/>
        <w:gridCol w:w="1172"/>
      </w:tblGrid>
      <w:tr w:rsidR="00135E38" w:rsidRPr="00135E38" w:rsidTr="00135E38">
        <w:trPr>
          <w:trHeight w:val="1048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Звуки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речь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Картинка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Звуки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речь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Картинка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йё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US"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proofErr w:type="gramStart"/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proofErr w:type="gramStart"/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proofErr w:type="gramStart"/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щ</w:t>
            </w:r>
            <w:proofErr w:type="gramEnd"/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proofErr w:type="gramStart"/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proofErr w:type="gramStart"/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35E38" w:rsidRPr="00135E38" w:rsidTr="00135E38">
        <w:trPr>
          <w:trHeight w:val="244"/>
        </w:trPr>
        <w:tc>
          <w:tcPr>
            <w:tcW w:w="933" w:type="dxa"/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135E3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</w:tcPr>
          <w:p w:rsidR="00135E38" w:rsidRPr="00135E38" w:rsidRDefault="00135E38" w:rsidP="00135E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СВЯЗНАЯ РЕЧЬ </w:t>
      </w:r>
      <w:r w:rsidRPr="00135E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Пересказ: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рассказа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сюжетной картине: 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серии сюжетных картин: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ЛОГОПЕДИЧЕСКОЕ ЗАКЛЮЧЕНИЕ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</w:p>
    <w:p w:rsidR="00135E38" w:rsidRPr="00135E38" w:rsidRDefault="00135E38" w:rsidP="00135E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5E38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Логопед</w:t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135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________________________________</w:t>
      </w:r>
    </w:p>
    <w:p w:rsidR="00677BAC" w:rsidRDefault="00677BAC" w:rsidP="00135E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6C" w:rsidRPr="0053366C" w:rsidRDefault="0053366C" w:rsidP="00677BA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53366C" w:rsidRPr="0053366C" w:rsidRDefault="0053366C" w:rsidP="005336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ИНДИВИДУАЛЬНОЙ КОРРЕКЦИОННОЙ РАБОТЫ</w:t>
      </w:r>
    </w:p>
    <w:p w:rsidR="0053366C" w:rsidRPr="0053366C" w:rsidRDefault="0053366C" w:rsidP="0053366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Планирование</w:t>
      </w:r>
      <w:r w:rsidR="00677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36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индивидуальной  логопедической  работы</w:t>
      </w:r>
      <w:r w:rsidR="00EF5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36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(нужное отметить +)</w:t>
      </w:r>
      <w:r w:rsidRPr="005336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c _______________________________</w:t>
      </w:r>
      <w:r w:rsidR="00500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</w:t>
      </w:r>
      <w:r w:rsidRPr="005336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53366C" w:rsidRPr="0053366C" w:rsidRDefault="0053366C" w:rsidP="005336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правильного звукопроизношения.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Логопедический массаж;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подвижность артикуляционного аппарата;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и коррекция звуков: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свистящих – С, СЬ, </w:t>
      </w:r>
      <w:proofErr w:type="gramStart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, ЗЬ, Ц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шипящих – </w:t>
      </w:r>
      <w:proofErr w:type="gramStart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, Ж, Ч, Щ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сонорных – Л, ЛЬ, </w:t>
      </w:r>
      <w:proofErr w:type="gramStart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РЬ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губно-губные – </w:t>
      </w:r>
      <w:proofErr w:type="gramStart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Б, М + </w:t>
      </w:r>
      <w:proofErr w:type="spellStart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</w:t>
      </w:r>
      <w:proofErr w:type="spellEnd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губно-зубные – Т, Д, Н + </w:t>
      </w:r>
      <w:proofErr w:type="spellStart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</w:t>
      </w:r>
      <w:proofErr w:type="spellEnd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заднеязычные – К, Г, Х + </w:t>
      </w:r>
      <w:proofErr w:type="spellStart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</w:t>
      </w:r>
      <w:proofErr w:type="spellEnd"/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__________________________</w:t>
      </w:r>
    </w:p>
    <w:p w:rsidR="0053366C" w:rsidRPr="0053366C" w:rsidRDefault="0053366C" w:rsidP="0050088F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автоматизировать звуки в слогах, словах, предложениях, связном тексте.</w:t>
      </w:r>
    </w:p>
    <w:p w:rsidR="0053366C" w:rsidRPr="0053366C" w:rsidRDefault="0053366C" w:rsidP="005336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фонематического восприятия:</w:t>
      </w:r>
    </w:p>
    <w:p w:rsidR="0053366C" w:rsidRPr="0050088F" w:rsidRDefault="0053366C" w:rsidP="0050088F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звуки (гласные, согласные, </w:t>
      </w:r>
      <w:proofErr w:type="gramStart"/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твердые-мягкие</w:t>
      </w:r>
      <w:proofErr w:type="gramEnd"/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глухие-звонкие);</w:t>
      </w:r>
    </w:p>
    <w:p w:rsidR="0053366C" w:rsidRPr="0050088F" w:rsidRDefault="0053366C" w:rsidP="0050088F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наличие и отсутствие звука, место звука в слове.</w:t>
      </w:r>
    </w:p>
    <w:p w:rsidR="0053366C" w:rsidRPr="0053366C" w:rsidRDefault="0053366C" w:rsidP="005336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фонематического слуха   </w:t>
      </w: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Работа над слоговой структурой слова.</w:t>
      </w: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Развитие грамматического строя речи</w:t>
      </w:r>
    </w:p>
    <w:p w:rsidR="0053366C" w:rsidRPr="0050088F" w:rsidRDefault="0053366C" w:rsidP="0050088F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словообразование;</w:t>
      </w:r>
    </w:p>
    <w:p w:rsidR="0053366C" w:rsidRPr="0050088F" w:rsidRDefault="0053366C" w:rsidP="0050088F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словоизменение.</w:t>
      </w:r>
    </w:p>
    <w:p w:rsidR="0053366C" w:rsidRPr="0053366C" w:rsidRDefault="0053366C" w:rsidP="005336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лексической стороны речи</w:t>
      </w:r>
    </w:p>
    <w:p w:rsidR="0053366C" w:rsidRPr="0050088F" w:rsidRDefault="0053366C" w:rsidP="0050088F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предметный словарь;</w:t>
      </w:r>
    </w:p>
    <w:p w:rsidR="0053366C" w:rsidRPr="0050088F" w:rsidRDefault="0053366C" w:rsidP="0050088F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словарь признаков;</w:t>
      </w:r>
    </w:p>
    <w:p w:rsidR="0053366C" w:rsidRPr="0050088F" w:rsidRDefault="0053366C" w:rsidP="0050088F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глагольный словарь.</w:t>
      </w:r>
    </w:p>
    <w:p w:rsidR="0053366C" w:rsidRPr="0053366C" w:rsidRDefault="0053366C" w:rsidP="005336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связной речи</w:t>
      </w:r>
    </w:p>
    <w:p w:rsidR="0053366C" w:rsidRPr="0050088F" w:rsidRDefault="0053366C" w:rsidP="0050088F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составлять рассказ по картинке;</w:t>
      </w:r>
    </w:p>
    <w:p w:rsidR="0053366C" w:rsidRPr="0050088F" w:rsidRDefault="0053366C" w:rsidP="0050088F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составлять рассказ по серии картин;</w:t>
      </w:r>
    </w:p>
    <w:p w:rsidR="0053366C" w:rsidRPr="0050088F" w:rsidRDefault="0053366C" w:rsidP="0050088F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составлять пересказ;</w:t>
      </w:r>
    </w:p>
    <w:p w:rsidR="0053366C" w:rsidRPr="0050088F" w:rsidRDefault="0053366C" w:rsidP="0050088F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составлять рассказ - описание.</w:t>
      </w:r>
    </w:p>
    <w:p w:rsidR="0053366C" w:rsidRPr="0053366C" w:rsidRDefault="0053366C" w:rsidP="005336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6C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психических процессов, моторики, интеллектуальной деятельности:</w:t>
      </w:r>
    </w:p>
    <w:p w:rsidR="0053366C" w:rsidRPr="0050088F" w:rsidRDefault="0053366C" w:rsidP="0050088F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зрительное внимание, память, восприятие, мышление;</w:t>
      </w:r>
    </w:p>
    <w:p w:rsidR="0053366C" w:rsidRPr="0050088F" w:rsidRDefault="0053366C" w:rsidP="0050088F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и артикуляционную моторику</w:t>
      </w:r>
      <w:r w:rsidRPr="00500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366C" w:rsidRPr="0053366C" w:rsidRDefault="0053366C" w:rsidP="00135E3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3366C" w:rsidRPr="0053366C" w:rsidSect="00135E3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28" w:rsidRDefault="00F34D28" w:rsidP="00135E38">
      <w:pPr>
        <w:spacing w:after="0" w:line="240" w:lineRule="auto"/>
      </w:pPr>
      <w:r>
        <w:separator/>
      </w:r>
    </w:p>
  </w:endnote>
  <w:endnote w:type="continuationSeparator" w:id="0">
    <w:p w:rsidR="00F34D28" w:rsidRDefault="00F34D28" w:rsidP="0013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751014"/>
      <w:docPartObj>
        <w:docPartGallery w:val="Page Numbers (Bottom of Page)"/>
        <w:docPartUnique/>
      </w:docPartObj>
    </w:sdtPr>
    <w:sdtEndPr/>
    <w:sdtContent>
      <w:p w:rsidR="00F73C9F" w:rsidRDefault="00F73C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7D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F73C9F" w:rsidRDefault="00F73C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28" w:rsidRDefault="00F34D28" w:rsidP="00135E38">
      <w:pPr>
        <w:spacing w:after="0" w:line="240" w:lineRule="auto"/>
      </w:pPr>
      <w:r>
        <w:separator/>
      </w:r>
    </w:p>
  </w:footnote>
  <w:footnote w:type="continuationSeparator" w:id="0">
    <w:p w:rsidR="00F34D28" w:rsidRDefault="00F34D28" w:rsidP="0013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5B0"/>
    <w:multiLevelType w:val="hybridMultilevel"/>
    <w:tmpl w:val="774AC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B37DD"/>
    <w:multiLevelType w:val="hybridMultilevel"/>
    <w:tmpl w:val="9F2AC0C4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11D79"/>
    <w:multiLevelType w:val="multilevel"/>
    <w:tmpl w:val="B5E2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A12E2"/>
    <w:multiLevelType w:val="multilevel"/>
    <w:tmpl w:val="1468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728BD"/>
    <w:multiLevelType w:val="multilevel"/>
    <w:tmpl w:val="D8A236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450E40"/>
    <w:multiLevelType w:val="hybridMultilevel"/>
    <w:tmpl w:val="CEAC5A6A"/>
    <w:lvl w:ilvl="0" w:tplc="C82A81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5011E1"/>
    <w:multiLevelType w:val="multilevel"/>
    <w:tmpl w:val="D8A236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884FE3"/>
    <w:multiLevelType w:val="hybridMultilevel"/>
    <w:tmpl w:val="AFC2290E"/>
    <w:lvl w:ilvl="0" w:tplc="8186655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0C5001B3"/>
    <w:multiLevelType w:val="multilevel"/>
    <w:tmpl w:val="DECA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F0053B"/>
    <w:multiLevelType w:val="hybridMultilevel"/>
    <w:tmpl w:val="D57C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45D99"/>
    <w:multiLevelType w:val="hybridMultilevel"/>
    <w:tmpl w:val="328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9151C"/>
    <w:multiLevelType w:val="hybridMultilevel"/>
    <w:tmpl w:val="EC60DA08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06747"/>
    <w:multiLevelType w:val="multilevel"/>
    <w:tmpl w:val="AD0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BA5A1A"/>
    <w:multiLevelType w:val="multilevel"/>
    <w:tmpl w:val="D8A236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836784"/>
    <w:multiLevelType w:val="hybridMultilevel"/>
    <w:tmpl w:val="247AA0DA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4D137B"/>
    <w:multiLevelType w:val="multilevel"/>
    <w:tmpl w:val="D8A236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7A0FD4"/>
    <w:multiLevelType w:val="multilevel"/>
    <w:tmpl w:val="D8A236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9F1366"/>
    <w:multiLevelType w:val="hybridMultilevel"/>
    <w:tmpl w:val="C38AFCF2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10AF3"/>
    <w:multiLevelType w:val="multilevel"/>
    <w:tmpl w:val="8856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453CB1"/>
    <w:multiLevelType w:val="hybridMultilevel"/>
    <w:tmpl w:val="1362E8E6"/>
    <w:lvl w:ilvl="0" w:tplc="C82A81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9986FED"/>
    <w:multiLevelType w:val="multilevel"/>
    <w:tmpl w:val="5C547C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110054"/>
    <w:multiLevelType w:val="hybridMultilevel"/>
    <w:tmpl w:val="89CCC2D8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D15C25"/>
    <w:multiLevelType w:val="multilevel"/>
    <w:tmpl w:val="A2D0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817966"/>
    <w:multiLevelType w:val="hybridMultilevel"/>
    <w:tmpl w:val="F90E2C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382E751F"/>
    <w:multiLevelType w:val="multilevel"/>
    <w:tmpl w:val="072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4C5948"/>
    <w:multiLevelType w:val="multilevel"/>
    <w:tmpl w:val="EE06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243730"/>
    <w:multiLevelType w:val="multilevel"/>
    <w:tmpl w:val="F7D8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0A4F3D"/>
    <w:multiLevelType w:val="multilevel"/>
    <w:tmpl w:val="3FBE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4C1E2F"/>
    <w:multiLevelType w:val="hybridMultilevel"/>
    <w:tmpl w:val="64F8E526"/>
    <w:lvl w:ilvl="0" w:tplc="C82A81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9D94A4F"/>
    <w:multiLevelType w:val="hybridMultilevel"/>
    <w:tmpl w:val="6EC01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903EE"/>
    <w:multiLevelType w:val="hybridMultilevel"/>
    <w:tmpl w:val="B33A5686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E31DEC"/>
    <w:multiLevelType w:val="hybridMultilevel"/>
    <w:tmpl w:val="3B86CF88"/>
    <w:lvl w:ilvl="0" w:tplc="C82A81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870847"/>
    <w:multiLevelType w:val="hybridMultilevel"/>
    <w:tmpl w:val="D6F63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4556A"/>
    <w:multiLevelType w:val="hybridMultilevel"/>
    <w:tmpl w:val="281E75BA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331D4"/>
    <w:multiLevelType w:val="hybridMultilevel"/>
    <w:tmpl w:val="BE229232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515BC5"/>
    <w:multiLevelType w:val="multilevel"/>
    <w:tmpl w:val="D8A236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162A96"/>
    <w:multiLevelType w:val="multilevel"/>
    <w:tmpl w:val="E948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D80FD3"/>
    <w:multiLevelType w:val="hybridMultilevel"/>
    <w:tmpl w:val="0802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4762C"/>
    <w:multiLevelType w:val="multilevel"/>
    <w:tmpl w:val="A14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700A93"/>
    <w:multiLevelType w:val="multilevel"/>
    <w:tmpl w:val="A72A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DE4F46"/>
    <w:multiLevelType w:val="hybridMultilevel"/>
    <w:tmpl w:val="99F26B5E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2923DE"/>
    <w:multiLevelType w:val="hybridMultilevel"/>
    <w:tmpl w:val="AA9CA68C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B4B0B"/>
    <w:multiLevelType w:val="multilevel"/>
    <w:tmpl w:val="41C2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9E2B71"/>
    <w:multiLevelType w:val="hybridMultilevel"/>
    <w:tmpl w:val="EAD2128A"/>
    <w:lvl w:ilvl="0" w:tplc="C82A8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34"/>
  </w:num>
  <w:num w:numId="5">
    <w:abstractNumId w:val="5"/>
  </w:num>
  <w:num w:numId="6">
    <w:abstractNumId w:val="23"/>
  </w:num>
  <w:num w:numId="7">
    <w:abstractNumId w:val="25"/>
  </w:num>
  <w:num w:numId="8">
    <w:abstractNumId w:val="38"/>
  </w:num>
  <w:num w:numId="9">
    <w:abstractNumId w:val="36"/>
  </w:num>
  <w:num w:numId="10">
    <w:abstractNumId w:val="39"/>
  </w:num>
  <w:num w:numId="11">
    <w:abstractNumId w:val="2"/>
  </w:num>
  <w:num w:numId="12">
    <w:abstractNumId w:val="41"/>
  </w:num>
  <w:num w:numId="13">
    <w:abstractNumId w:val="28"/>
  </w:num>
  <w:num w:numId="14">
    <w:abstractNumId w:val="19"/>
  </w:num>
  <w:num w:numId="15">
    <w:abstractNumId w:val="43"/>
  </w:num>
  <w:num w:numId="16">
    <w:abstractNumId w:val="42"/>
  </w:num>
  <w:num w:numId="17">
    <w:abstractNumId w:val="40"/>
  </w:num>
  <w:num w:numId="18">
    <w:abstractNumId w:val="30"/>
  </w:num>
  <w:num w:numId="19">
    <w:abstractNumId w:val="17"/>
  </w:num>
  <w:num w:numId="20">
    <w:abstractNumId w:val="21"/>
  </w:num>
  <w:num w:numId="21">
    <w:abstractNumId w:val="1"/>
  </w:num>
  <w:num w:numId="22">
    <w:abstractNumId w:val="31"/>
  </w:num>
  <w:num w:numId="23">
    <w:abstractNumId w:val="33"/>
  </w:num>
  <w:num w:numId="24">
    <w:abstractNumId w:val="14"/>
  </w:num>
  <w:num w:numId="25">
    <w:abstractNumId w:val="11"/>
  </w:num>
  <w:num w:numId="26">
    <w:abstractNumId w:val="37"/>
  </w:num>
  <w:num w:numId="27">
    <w:abstractNumId w:val="29"/>
  </w:num>
  <w:num w:numId="28">
    <w:abstractNumId w:val="10"/>
  </w:num>
  <w:num w:numId="29">
    <w:abstractNumId w:val="32"/>
  </w:num>
  <w:num w:numId="30">
    <w:abstractNumId w:val="9"/>
  </w:num>
  <w:num w:numId="31">
    <w:abstractNumId w:val="12"/>
  </w:num>
  <w:num w:numId="32">
    <w:abstractNumId w:val="20"/>
  </w:num>
  <w:num w:numId="33">
    <w:abstractNumId w:val="18"/>
  </w:num>
  <w:num w:numId="34">
    <w:abstractNumId w:val="27"/>
  </w:num>
  <w:num w:numId="35">
    <w:abstractNumId w:val="8"/>
  </w:num>
  <w:num w:numId="36">
    <w:abstractNumId w:val="26"/>
  </w:num>
  <w:num w:numId="37">
    <w:abstractNumId w:val="3"/>
  </w:num>
  <w:num w:numId="38">
    <w:abstractNumId w:val="24"/>
  </w:num>
  <w:num w:numId="39">
    <w:abstractNumId w:val="16"/>
  </w:num>
  <w:num w:numId="40">
    <w:abstractNumId w:val="35"/>
  </w:num>
  <w:num w:numId="41">
    <w:abstractNumId w:val="4"/>
  </w:num>
  <w:num w:numId="42">
    <w:abstractNumId w:val="13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56"/>
    <w:rsid w:val="00032DBB"/>
    <w:rsid w:val="00034BA4"/>
    <w:rsid w:val="0007536D"/>
    <w:rsid w:val="00090422"/>
    <w:rsid w:val="00122D85"/>
    <w:rsid w:val="00126CF7"/>
    <w:rsid w:val="00135E38"/>
    <w:rsid w:val="00140169"/>
    <w:rsid w:val="00186F4F"/>
    <w:rsid w:val="001A46BF"/>
    <w:rsid w:val="00244898"/>
    <w:rsid w:val="00252FDC"/>
    <w:rsid w:val="002F59F7"/>
    <w:rsid w:val="00353956"/>
    <w:rsid w:val="003732A9"/>
    <w:rsid w:val="003A2587"/>
    <w:rsid w:val="003B51FC"/>
    <w:rsid w:val="003C1B6E"/>
    <w:rsid w:val="004C52B2"/>
    <w:rsid w:val="0050088F"/>
    <w:rsid w:val="0050489F"/>
    <w:rsid w:val="0053366C"/>
    <w:rsid w:val="00552107"/>
    <w:rsid w:val="00557221"/>
    <w:rsid w:val="005A492A"/>
    <w:rsid w:val="005C107E"/>
    <w:rsid w:val="00610A69"/>
    <w:rsid w:val="00635FCE"/>
    <w:rsid w:val="00677BAC"/>
    <w:rsid w:val="00687A5C"/>
    <w:rsid w:val="00687B4F"/>
    <w:rsid w:val="006A7A67"/>
    <w:rsid w:val="00757E6D"/>
    <w:rsid w:val="007E52CB"/>
    <w:rsid w:val="007E6805"/>
    <w:rsid w:val="0082296B"/>
    <w:rsid w:val="008457DC"/>
    <w:rsid w:val="00884590"/>
    <w:rsid w:val="008A6BBD"/>
    <w:rsid w:val="008B3D24"/>
    <w:rsid w:val="008C7514"/>
    <w:rsid w:val="008D2351"/>
    <w:rsid w:val="008D350F"/>
    <w:rsid w:val="00906E7E"/>
    <w:rsid w:val="00911253"/>
    <w:rsid w:val="00941AAA"/>
    <w:rsid w:val="009831BB"/>
    <w:rsid w:val="009A609C"/>
    <w:rsid w:val="009C70F9"/>
    <w:rsid w:val="00A0170E"/>
    <w:rsid w:val="00A35B47"/>
    <w:rsid w:val="00A7427F"/>
    <w:rsid w:val="00B27CF2"/>
    <w:rsid w:val="00B3470C"/>
    <w:rsid w:val="00B96F7E"/>
    <w:rsid w:val="00BC3163"/>
    <w:rsid w:val="00BE4D0D"/>
    <w:rsid w:val="00C1105D"/>
    <w:rsid w:val="00C1373E"/>
    <w:rsid w:val="00C2490A"/>
    <w:rsid w:val="00CC5609"/>
    <w:rsid w:val="00CE27E5"/>
    <w:rsid w:val="00CF2444"/>
    <w:rsid w:val="00D02D02"/>
    <w:rsid w:val="00D42893"/>
    <w:rsid w:val="00D47D53"/>
    <w:rsid w:val="00D804E1"/>
    <w:rsid w:val="00D832F2"/>
    <w:rsid w:val="00D844F8"/>
    <w:rsid w:val="00D97EDC"/>
    <w:rsid w:val="00DA17D2"/>
    <w:rsid w:val="00DC1245"/>
    <w:rsid w:val="00DD5EBE"/>
    <w:rsid w:val="00DE37EB"/>
    <w:rsid w:val="00E25F89"/>
    <w:rsid w:val="00E41AA5"/>
    <w:rsid w:val="00E41D7D"/>
    <w:rsid w:val="00E94AC6"/>
    <w:rsid w:val="00E975FA"/>
    <w:rsid w:val="00ED60BE"/>
    <w:rsid w:val="00EF5BC9"/>
    <w:rsid w:val="00F34D28"/>
    <w:rsid w:val="00F42212"/>
    <w:rsid w:val="00F73C9F"/>
    <w:rsid w:val="00F94768"/>
    <w:rsid w:val="00FA10BE"/>
    <w:rsid w:val="00FC5941"/>
    <w:rsid w:val="00FE2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768"/>
    <w:pPr>
      <w:ind w:left="720"/>
      <w:contextualSpacing/>
    </w:pPr>
  </w:style>
  <w:style w:type="table" w:styleId="a4">
    <w:name w:val="Table Grid"/>
    <w:basedOn w:val="a1"/>
    <w:uiPriority w:val="59"/>
    <w:rsid w:val="00C13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8D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350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13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5E38"/>
  </w:style>
  <w:style w:type="paragraph" w:styleId="a8">
    <w:name w:val="footer"/>
    <w:basedOn w:val="a"/>
    <w:link w:val="a9"/>
    <w:uiPriority w:val="99"/>
    <w:unhideWhenUsed/>
    <w:rsid w:val="0013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5E38"/>
  </w:style>
  <w:style w:type="paragraph" w:styleId="aa">
    <w:name w:val="Balloon Text"/>
    <w:basedOn w:val="a"/>
    <w:link w:val="ab"/>
    <w:uiPriority w:val="99"/>
    <w:semiHidden/>
    <w:unhideWhenUsed/>
    <w:rsid w:val="0050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ogopedshop.ru/" TargetMode="External"/><Relationship Id="rId18" Type="http://schemas.openxmlformats.org/officeDocument/2006/relationships/hyperlink" Target="http://www.logopunkt.ru/" TargetMode="External"/><Relationship Id="rId26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ogopedy.ru/porta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aikanie.ru/" TargetMode="External"/><Relationship Id="rId17" Type="http://schemas.openxmlformats.org/officeDocument/2006/relationships/hyperlink" Target="http://www.boltun-spb.ru/" TargetMode="External"/><Relationship Id="rId25" Type="http://schemas.openxmlformats.org/officeDocument/2006/relationships/hyperlink" Target="http://www.logopedmaster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ogoped.ru/index.htm/" TargetMode="External"/><Relationship Id="rId20" Type="http://schemas.openxmlformats.org/officeDocument/2006/relationships/hyperlink" Target="http://www.pedlib.ru/" TargetMode="External"/><Relationship Id="rId29" Type="http://schemas.openxmlformats.org/officeDocument/2006/relationships/hyperlink" Target="https://ok.ru/dk?cmd=logExternal&amp;st.cmd=logExternal&amp;st.sig=WN6TLTTmGyl1t97radT7our6KZSknx0y_6Wh2gjbJeuU8cKcxELtGPvJs_EvQA4T&amp;st.link=http%3A%2F%2Fdefectologiya.ru&amp;st.name=externalLinkRedirec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goped-sfera.ru/" TargetMode="External"/><Relationship Id="rId24" Type="http://schemas.openxmlformats.org/officeDocument/2006/relationships/hyperlink" Target="http://www.logopedplus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logopediya.com/" TargetMode="External"/><Relationship Id="rId23" Type="http://schemas.openxmlformats.org/officeDocument/2006/relationships/hyperlink" Target="http://adalin.mospsy.ru/" TargetMode="External"/><Relationship Id="rId28" Type="http://schemas.openxmlformats.org/officeDocument/2006/relationships/hyperlink" Target="https://ok.ru/dk?cmd=logExternal&amp;st.cmd=logExternal&amp;st.sig=GfS92OBzXxerGhWwgDxVOyPOc7p62K5-db288r0lNkHiRGPLER81PJjDPjPWiGYb&amp;st.link=https%3A%2F%2Fonline.moylogoped.ru%2F&amp;st.name=externalLinkRedirect" TargetMode="External"/><Relationship Id="rId10" Type="http://schemas.openxmlformats.org/officeDocument/2006/relationships/hyperlink" Target="http://defectolog.ru/" TargetMode="External"/><Relationship Id="rId19" Type="http://schemas.openxmlformats.org/officeDocument/2006/relationships/hyperlink" Target="http://www.ourkids.ru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logoburg.com/" TargetMode="External"/><Relationship Id="rId22" Type="http://schemas.openxmlformats.org/officeDocument/2006/relationships/hyperlink" Target="http://www.stuttering.ru/" TargetMode="External"/><Relationship Id="rId27" Type="http://schemas.openxmlformats.org/officeDocument/2006/relationships/hyperlink" Target="https://ok.ru/dk?cmd=logExternal&amp;st.cmd=logExternal&amp;st.sig=e64_YCJEKcsYV85LlFrG6XVaCBQ9RIuOeXnQVy_yI84_NSd5FRZixMnOFAzSWxPJ&amp;st.link=http%3A%2F%2Fdefectologiya.pro&amp;st.name=externalLinkRedirect" TargetMode="External"/><Relationship Id="rId30" Type="http://schemas.openxmlformats.org/officeDocument/2006/relationships/hyperlink" Target="https://ok.ru/dk?cmd=logExternal&amp;st.cmd=logExternal&amp;st.sig=I_sgL1xzi0MrWnnfYRk07T79pgSEB3kPyp9NvAx2xxM7sa1xbpy3pVsLdUOzw5LV&amp;st.link=http%3A%2F%2Fwww.log-center.ru&amp;st.name=externalLinkRedir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6D5E-1DF1-4DC9-8F87-5015A54E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26</Pages>
  <Words>8866</Words>
  <Characters>50539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заведующий</cp:lastModifiedBy>
  <cp:revision>22</cp:revision>
  <cp:lastPrinted>2024-04-14T07:28:00Z</cp:lastPrinted>
  <dcterms:created xsi:type="dcterms:W3CDTF">2019-11-06T10:06:00Z</dcterms:created>
  <dcterms:modified xsi:type="dcterms:W3CDTF">2024-04-14T07:41:00Z</dcterms:modified>
</cp:coreProperties>
</file>